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0602F" w14:textId="7673AEDE" w:rsidR="00040E83" w:rsidRPr="00985094" w:rsidRDefault="00040E83" w:rsidP="00040E83">
      <w:pPr>
        <w:pStyle w:val="a5"/>
        <w:rPr>
          <w:rFonts w:eastAsiaTheme="minorEastAsia" w:cs="Arial"/>
          <w:bCs/>
          <w:sz w:val="22"/>
          <w:lang w:eastAsia="zh-CN"/>
        </w:rPr>
      </w:pPr>
      <w:r w:rsidRPr="00985094">
        <w:rPr>
          <w:rFonts w:cs="Arial"/>
          <w:bCs/>
          <w:sz w:val="22"/>
        </w:rPr>
        <w:t>3GPP TSG RAN WG1 Meeting #97</w:t>
      </w:r>
      <w:r w:rsidRPr="00985094">
        <w:rPr>
          <w:rFonts w:cs="Arial"/>
          <w:bCs/>
          <w:sz w:val="22"/>
        </w:rPr>
        <w:tab/>
      </w:r>
      <w:r w:rsidRPr="00985094">
        <w:rPr>
          <w:rFonts w:cs="Arial"/>
          <w:bCs/>
          <w:sz w:val="22"/>
        </w:rPr>
        <w:tab/>
      </w:r>
      <w:r w:rsidRPr="00985094">
        <w:rPr>
          <w:rFonts w:eastAsiaTheme="minorEastAsia" w:cs="Arial"/>
          <w:bCs/>
          <w:sz w:val="22"/>
          <w:lang w:eastAsia="zh-CN"/>
        </w:rPr>
        <w:tab/>
      </w:r>
      <w:r w:rsidRPr="00985094">
        <w:rPr>
          <w:rFonts w:eastAsiaTheme="minorEastAsia" w:cs="Arial"/>
          <w:bCs/>
          <w:sz w:val="22"/>
          <w:lang w:eastAsia="zh-CN"/>
        </w:rPr>
        <w:tab/>
      </w:r>
      <w:r w:rsidRPr="00985094">
        <w:rPr>
          <w:rFonts w:eastAsiaTheme="minorEastAsia" w:cs="Arial"/>
          <w:bCs/>
          <w:sz w:val="22"/>
          <w:lang w:eastAsia="zh-CN"/>
        </w:rPr>
        <w:tab/>
      </w:r>
      <w:r w:rsidRPr="00985094">
        <w:rPr>
          <w:rFonts w:eastAsiaTheme="minorEastAsia" w:cs="Arial"/>
          <w:bCs/>
          <w:sz w:val="22"/>
          <w:lang w:eastAsia="zh-CN"/>
        </w:rPr>
        <w:tab/>
      </w:r>
      <w:r w:rsidRPr="00985094">
        <w:rPr>
          <w:rFonts w:eastAsiaTheme="minorEastAsia" w:cs="Arial"/>
          <w:bCs/>
          <w:sz w:val="22"/>
          <w:lang w:eastAsia="zh-CN"/>
        </w:rPr>
        <w:tab/>
      </w:r>
      <w:r w:rsidR="00EB2684" w:rsidRPr="00985094">
        <w:rPr>
          <w:rFonts w:cs="Arial"/>
          <w:bCs/>
          <w:sz w:val="22"/>
        </w:rPr>
        <w:t>R1-1906183</w:t>
      </w:r>
      <w:r w:rsidRPr="00985094">
        <w:rPr>
          <w:rFonts w:eastAsiaTheme="minorEastAsia" w:cs="Arial"/>
          <w:bCs/>
          <w:sz w:val="22"/>
          <w:lang w:eastAsia="zh-CN"/>
        </w:rPr>
        <w:t xml:space="preserve"> </w:t>
      </w:r>
    </w:p>
    <w:p w14:paraId="4796E595" w14:textId="0D7B8091" w:rsidR="00040E83" w:rsidRPr="00985094" w:rsidRDefault="00040E83" w:rsidP="00040E83">
      <w:pPr>
        <w:tabs>
          <w:tab w:val="center" w:pos="4536"/>
          <w:tab w:val="right" w:pos="9072"/>
        </w:tabs>
        <w:rPr>
          <w:rFonts w:ascii="Arial" w:hAnsi="Arial" w:cs="Arial"/>
          <w:b/>
          <w:bCs/>
          <w:sz w:val="22"/>
        </w:rPr>
      </w:pPr>
      <w:r w:rsidRPr="00985094">
        <w:rPr>
          <w:rFonts w:ascii="Arial" w:eastAsia="MS Mincho" w:hAnsi="Arial" w:cs="Arial"/>
          <w:b/>
          <w:bCs/>
          <w:sz w:val="22"/>
          <w:lang w:eastAsia="ja-JP"/>
        </w:rPr>
        <w:t xml:space="preserve">Reno, USA, </w:t>
      </w:r>
      <w:r w:rsidR="006D13EB" w:rsidRPr="00985094">
        <w:rPr>
          <w:rFonts w:ascii="Arial" w:eastAsia="MS Mincho" w:hAnsi="Arial" w:cs="Arial"/>
          <w:b/>
          <w:bCs/>
          <w:sz w:val="22"/>
          <w:lang w:eastAsia="ja-JP"/>
        </w:rPr>
        <w:t xml:space="preserve">May </w:t>
      </w:r>
      <w:r w:rsidRPr="00985094">
        <w:rPr>
          <w:rFonts w:ascii="Arial" w:eastAsia="MS Mincho" w:hAnsi="Arial" w:cs="Arial"/>
          <w:b/>
          <w:bCs/>
          <w:sz w:val="22"/>
          <w:lang w:eastAsia="ja-JP"/>
        </w:rPr>
        <w:t>13</w:t>
      </w:r>
      <w:r w:rsidRPr="00985094">
        <w:rPr>
          <w:rFonts w:ascii="Arial" w:eastAsia="MS Mincho" w:hAnsi="Arial" w:cs="Arial"/>
          <w:b/>
          <w:bCs/>
          <w:sz w:val="22"/>
          <w:vertAlign w:val="superscript"/>
          <w:lang w:eastAsia="ja-JP"/>
        </w:rPr>
        <w:t>th</w:t>
      </w:r>
      <w:r w:rsidRPr="00985094">
        <w:rPr>
          <w:rFonts w:ascii="Arial" w:eastAsia="MS Mincho" w:hAnsi="Arial" w:cs="Arial"/>
          <w:b/>
          <w:bCs/>
          <w:sz w:val="22"/>
          <w:lang w:eastAsia="ja-JP"/>
        </w:rPr>
        <w:t xml:space="preserve"> – 17</w:t>
      </w:r>
      <w:r w:rsidRPr="00985094">
        <w:rPr>
          <w:rFonts w:ascii="Arial" w:eastAsia="MS Mincho" w:hAnsi="Arial" w:cs="Arial"/>
          <w:b/>
          <w:bCs/>
          <w:sz w:val="22"/>
          <w:vertAlign w:val="superscript"/>
          <w:lang w:eastAsia="ja-JP"/>
        </w:rPr>
        <w:t>th</w:t>
      </w:r>
      <w:r w:rsidRPr="00985094">
        <w:rPr>
          <w:rFonts w:ascii="Arial" w:eastAsia="MS Mincho" w:hAnsi="Arial" w:cs="Arial"/>
          <w:b/>
          <w:bCs/>
          <w:sz w:val="22"/>
          <w:lang w:eastAsia="ja-JP"/>
        </w:rPr>
        <w:t>, 2019</w:t>
      </w:r>
    </w:p>
    <w:p w14:paraId="60175EE3" w14:textId="77777777" w:rsidR="00573CD7" w:rsidRPr="00985094" w:rsidRDefault="00573CD7" w:rsidP="00573CD7">
      <w:pPr>
        <w:pStyle w:val="a5"/>
        <w:rPr>
          <w:rFonts w:cs="Arial"/>
        </w:rPr>
      </w:pPr>
    </w:p>
    <w:p w14:paraId="7BA01383" w14:textId="77777777" w:rsidR="00573CD7" w:rsidRPr="00985094" w:rsidRDefault="00573CD7" w:rsidP="00573CD7">
      <w:pPr>
        <w:pStyle w:val="a5"/>
        <w:tabs>
          <w:tab w:val="left" w:pos="1800"/>
        </w:tabs>
        <w:ind w:left="1800" w:hanging="1800"/>
        <w:rPr>
          <w:rFonts w:eastAsia="宋体" w:cs="Arial"/>
          <w:lang w:eastAsia="zh-CN"/>
        </w:rPr>
      </w:pPr>
      <w:r w:rsidRPr="00985094">
        <w:rPr>
          <w:rFonts w:cs="Arial"/>
        </w:rPr>
        <w:t>Source:</w:t>
      </w:r>
      <w:r w:rsidRPr="00985094">
        <w:rPr>
          <w:rFonts w:cs="Arial"/>
        </w:rPr>
        <w:tab/>
      </w:r>
      <w:r w:rsidRPr="00985094">
        <w:rPr>
          <w:rFonts w:eastAsia="宋体" w:cs="Arial"/>
          <w:lang w:eastAsia="zh-CN"/>
        </w:rPr>
        <w:t>vivo</w:t>
      </w:r>
    </w:p>
    <w:p w14:paraId="47197BC1" w14:textId="53C5C055" w:rsidR="00573CD7" w:rsidRPr="00985094" w:rsidRDefault="00573CD7" w:rsidP="00573CD7">
      <w:pPr>
        <w:pStyle w:val="a5"/>
        <w:tabs>
          <w:tab w:val="left" w:pos="1800"/>
        </w:tabs>
        <w:rPr>
          <w:rFonts w:eastAsia="宋体" w:cs="Arial"/>
          <w:lang w:eastAsia="zh-CN"/>
        </w:rPr>
      </w:pPr>
      <w:r w:rsidRPr="00985094">
        <w:rPr>
          <w:rFonts w:cs="Arial"/>
        </w:rPr>
        <w:t>Title:</w:t>
      </w:r>
      <w:r w:rsidRPr="00985094">
        <w:rPr>
          <w:rFonts w:cs="Arial"/>
        </w:rPr>
        <w:tab/>
      </w:r>
      <w:r w:rsidR="00040E83" w:rsidRPr="00985094">
        <w:t>Remaining issues of cross-carrier scheduling with mix numerologies</w:t>
      </w:r>
    </w:p>
    <w:p w14:paraId="37AD7BFF" w14:textId="77777777" w:rsidR="00573CD7" w:rsidRPr="00985094" w:rsidRDefault="00573CD7" w:rsidP="00573CD7">
      <w:pPr>
        <w:pStyle w:val="a5"/>
        <w:tabs>
          <w:tab w:val="left" w:pos="1800"/>
        </w:tabs>
        <w:rPr>
          <w:rFonts w:eastAsia="宋体" w:cs="Arial"/>
          <w:lang w:eastAsia="zh-CN"/>
        </w:rPr>
      </w:pPr>
      <w:r w:rsidRPr="00985094">
        <w:rPr>
          <w:rFonts w:cs="Arial"/>
        </w:rPr>
        <w:t>Agenda Item:</w:t>
      </w:r>
      <w:r w:rsidRPr="00985094">
        <w:rPr>
          <w:rFonts w:cs="Arial"/>
        </w:rPr>
        <w:tab/>
      </w:r>
      <w:r w:rsidR="0007449B" w:rsidRPr="00985094">
        <w:rPr>
          <w:rFonts w:eastAsia="宋体" w:cs="Arial"/>
          <w:lang w:eastAsia="zh-CN"/>
        </w:rPr>
        <w:t>7.2.13.2</w:t>
      </w:r>
    </w:p>
    <w:p w14:paraId="157ABA29" w14:textId="77777777" w:rsidR="00573CD7" w:rsidRPr="00985094" w:rsidRDefault="00573CD7" w:rsidP="00573CD7">
      <w:pPr>
        <w:pStyle w:val="a5"/>
        <w:tabs>
          <w:tab w:val="left" w:pos="1800"/>
        </w:tabs>
        <w:rPr>
          <w:rFonts w:eastAsia="宋体" w:cs="Arial"/>
          <w:sz w:val="24"/>
          <w:lang w:eastAsia="zh-CN"/>
        </w:rPr>
      </w:pPr>
      <w:r w:rsidRPr="00985094">
        <w:rPr>
          <w:rFonts w:cs="Arial"/>
        </w:rPr>
        <w:t>Document for:</w:t>
      </w:r>
      <w:r w:rsidRPr="00985094">
        <w:rPr>
          <w:rFonts w:cs="Arial"/>
        </w:rPr>
        <w:tab/>
        <w:t>Discussion</w:t>
      </w:r>
      <w:r w:rsidRPr="00985094">
        <w:rPr>
          <w:rFonts w:eastAsia="宋体" w:cs="Arial"/>
          <w:lang w:eastAsia="zh-CN"/>
        </w:rPr>
        <w:t xml:space="preserve"> and Decision</w:t>
      </w:r>
    </w:p>
    <w:p w14:paraId="2044662D" w14:textId="77777777" w:rsidR="00573CD7" w:rsidRPr="00985094"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85094">
        <w:rPr>
          <w:rFonts w:ascii="Arial" w:hAnsi="Arial" w:cs="Times New Roman"/>
          <w:b w:val="0"/>
          <w:bCs w:val="0"/>
          <w:kern w:val="0"/>
          <w:sz w:val="36"/>
          <w:szCs w:val="20"/>
          <w:lang w:eastAsia="en-GB"/>
        </w:rPr>
        <w:t>Introduction</w:t>
      </w:r>
    </w:p>
    <w:p w14:paraId="16074C3B" w14:textId="035A91F3" w:rsidR="00B25CCC" w:rsidRPr="00985094" w:rsidRDefault="002E3E99" w:rsidP="00573CD7">
      <w:pPr>
        <w:pStyle w:val="a0"/>
        <w:spacing w:before="120"/>
        <w:rPr>
          <w:rFonts w:eastAsiaTheme="minorEastAsia"/>
          <w:lang w:eastAsia="zh-CN"/>
        </w:rPr>
      </w:pPr>
      <w:r w:rsidRPr="00985094">
        <w:rPr>
          <w:rFonts w:eastAsiaTheme="minorEastAsia"/>
          <w:lang w:eastAsia="zh-CN"/>
        </w:rPr>
        <w:t xml:space="preserve">The </w:t>
      </w:r>
      <w:r w:rsidR="00B25CCC" w:rsidRPr="00985094">
        <w:rPr>
          <w:rFonts w:eastAsiaTheme="minorEastAsia"/>
          <w:lang w:eastAsia="zh-CN"/>
        </w:rPr>
        <w:t xml:space="preserve">scenarios for supporting cross-carrier scheduling with different numerologies, as well as some of the identified issues, were discussed in the previous RAN1 meeting, and the following conclusions were achieved </w:t>
      </w:r>
      <w:r w:rsidR="00B25CCC" w:rsidRPr="00985094">
        <w:rPr>
          <w:rFonts w:eastAsiaTheme="minorEastAsia"/>
          <w:iCs/>
          <w:lang w:eastAsia="zh-CN"/>
        </w:rPr>
        <w:fldChar w:fldCharType="begin"/>
      </w:r>
      <w:r w:rsidR="00B25CCC" w:rsidRPr="00985094">
        <w:rPr>
          <w:rFonts w:eastAsiaTheme="minorEastAsia"/>
          <w:iCs/>
          <w:lang w:eastAsia="zh-CN"/>
        </w:rPr>
        <w:instrText xml:space="preserve"> REF _Ref510367818 \r \h </w:instrText>
      </w:r>
      <w:r w:rsidR="00B25CCC" w:rsidRPr="00985094">
        <w:rPr>
          <w:rFonts w:eastAsiaTheme="minorEastAsia"/>
          <w:iCs/>
          <w:lang w:eastAsia="zh-CN"/>
        </w:rPr>
      </w:r>
      <w:r w:rsidR="00B25CCC" w:rsidRPr="00985094">
        <w:rPr>
          <w:rFonts w:eastAsiaTheme="minorEastAsia"/>
          <w:iCs/>
          <w:lang w:eastAsia="zh-CN"/>
        </w:rPr>
        <w:fldChar w:fldCharType="separate"/>
      </w:r>
      <w:r w:rsidR="0008563F">
        <w:rPr>
          <w:rFonts w:eastAsiaTheme="minorEastAsia"/>
          <w:iCs/>
          <w:lang w:eastAsia="zh-CN"/>
        </w:rPr>
        <w:t>[1]</w:t>
      </w:r>
      <w:r w:rsidR="00B25CCC" w:rsidRPr="00985094">
        <w:rPr>
          <w:rFonts w:eastAsiaTheme="minorEastAsia"/>
          <w:iCs/>
          <w:lang w:eastAsia="zh-CN"/>
        </w:rPr>
        <w:fldChar w:fldCharType="end"/>
      </w:r>
      <w:r w:rsidR="00B25CCC" w:rsidRPr="00985094">
        <w:rPr>
          <w:rFonts w:eastAsiaTheme="minorEastAsia"/>
          <w:lang w:eastAsia="zh-CN"/>
        </w:rPr>
        <w:t>:</w:t>
      </w:r>
    </w:p>
    <w:tbl>
      <w:tblPr>
        <w:tblStyle w:val="ac"/>
        <w:tblW w:w="0" w:type="auto"/>
        <w:tblLook w:val="04A0" w:firstRow="1" w:lastRow="0" w:firstColumn="1" w:lastColumn="0" w:noHBand="0" w:noVBand="1"/>
      </w:tblPr>
      <w:tblGrid>
        <w:gridCol w:w="9245"/>
      </w:tblGrid>
      <w:tr w:rsidR="00B25CCC" w:rsidRPr="00985094" w14:paraId="7999386A" w14:textId="77777777" w:rsidTr="00B25CCC">
        <w:tc>
          <w:tcPr>
            <w:tcW w:w="9245" w:type="dxa"/>
          </w:tcPr>
          <w:p w14:paraId="4CD4DED5" w14:textId="77777777" w:rsidR="00040E83" w:rsidRPr="00985094" w:rsidRDefault="00040E83" w:rsidP="00040E83">
            <w:pPr>
              <w:ind w:left="1440" w:hanging="1440"/>
              <w:rPr>
                <w:rFonts w:ascii="Times" w:eastAsia="Batang" w:hAnsi="Times"/>
                <w:noProof/>
                <w:sz w:val="20"/>
                <w:szCs w:val="20"/>
                <w:highlight w:val="green"/>
              </w:rPr>
            </w:pPr>
            <w:r w:rsidRPr="00985094">
              <w:rPr>
                <w:rFonts w:ascii="Times" w:eastAsia="Batang" w:hAnsi="Times"/>
                <w:noProof/>
                <w:sz w:val="20"/>
                <w:szCs w:val="20"/>
                <w:highlight w:val="green"/>
                <w:lang w:eastAsia="x-none"/>
              </w:rPr>
              <w:t>Agreements:</w:t>
            </w:r>
          </w:p>
          <w:p w14:paraId="1D7560F5" w14:textId="77777777" w:rsidR="00040E83" w:rsidRPr="00985094" w:rsidRDefault="00040E83" w:rsidP="00040E83">
            <w:pPr>
              <w:numPr>
                <w:ilvl w:val="0"/>
                <w:numId w:val="30"/>
              </w:numPr>
              <w:contextualSpacing/>
              <w:rPr>
                <w:rFonts w:ascii="Times" w:eastAsia="Batang" w:hAnsi="Times"/>
                <w:noProof/>
                <w:sz w:val="20"/>
                <w:szCs w:val="20"/>
                <w:lang w:eastAsia="x-none"/>
              </w:rPr>
            </w:pPr>
            <w:r w:rsidRPr="00985094">
              <w:rPr>
                <w:rFonts w:ascii="Times" w:eastAsia="Batang" w:hAnsi="Times"/>
                <w:noProof/>
                <w:sz w:val="20"/>
                <w:szCs w:val="20"/>
                <w:lang w:eastAsia="x-none"/>
              </w:rPr>
              <w:t>For case 1-1 scheduling (PDCCH in the beginning of the slot), when a lower SCS PDCCH schedules a higher SCS PDSCH:</w:t>
            </w:r>
          </w:p>
          <w:p w14:paraId="3B1546BC" w14:textId="77777777" w:rsidR="00040E83" w:rsidRPr="00985094" w:rsidRDefault="00040E83" w:rsidP="00040E83">
            <w:pPr>
              <w:numPr>
                <w:ilvl w:val="1"/>
                <w:numId w:val="30"/>
              </w:numPr>
              <w:contextualSpacing/>
              <w:rPr>
                <w:rFonts w:ascii="Times" w:eastAsia="Batang" w:hAnsi="Times"/>
                <w:noProof/>
                <w:sz w:val="20"/>
                <w:szCs w:val="20"/>
                <w:lang w:eastAsia="x-none"/>
              </w:rPr>
            </w:pPr>
            <w:r w:rsidRPr="00985094">
              <w:rPr>
                <w:rFonts w:ascii="Times" w:eastAsia="Batang" w:hAnsi="Times"/>
                <w:noProof/>
                <w:sz w:val="20"/>
                <w:szCs w:val="20"/>
                <w:lang w:eastAsia="x-none"/>
              </w:rPr>
              <w:t xml:space="preserve">The </w:t>
            </w:r>
            <w:r w:rsidRPr="00985094">
              <w:rPr>
                <w:rFonts w:ascii="Times" w:eastAsia="Batang" w:hAnsi="Times"/>
                <w:noProof/>
                <w:sz w:val="20"/>
                <w:szCs w:val="20"/>
                <w:lang w:eastAsia="x-none"/>
              </w:rPr>
              <w:sym w:font="Symbol" w:char="F044"/>
            </w:r>
            <w:r w:rsidRPr="00985094">
              <w:rPr>
                <w:rFonts w:ascii="Times" w:eastAsia="Batang" w:hAnsi="Times"/>
                <w:noProof/>
                <w:sz w:val="20"/>
                <w:szCs w:val="20"/>
                <w:lang w:eastAsia="x-none"/>
              </w:rPr>
              <w:t xml:space="preserve"> is determined a number of symbols based on PDCCH SCS counting from the end of the last symbol of the received PDCCH symbol to the beginning of the first symbol of the corresponding received PDSCH, quantized (using the granularity of PDSCH slot duration) to the next PDSCH slot boundary</w:t>
            </w:r>
          </w:p>
          <w:p w14:paraId="3A4768D3" w14:textId="77777777" w:rsidR="00040E83" w:rsidRPr="00985094" w:rsidRDefault="00040E83" w:rsidP="00040E83">
            <w:pPr>
              <w:rPr>
                <w:rFonts w:ascii="Times" w:eastAsia="Batang" w:hAnsi="Times"/>
                <w:noProof/>
                <w:sz w:val="20"/>
              </w:rPr>
            </w:pPr>
          </w:p>
          <w:p w14:paraId="22411DDE" w14:textId="77777777" w:rsidR="00040E83" w:rsidRPr="00985094" w:rsidRDefault="00040E83" w:rsidP="00040E83">
            <w:pPr>
              <w:rPr>
                <w:rFonts w:ascii="Times" w:eastAsia="Batang" w:hAnsi="Times"/>
                <w:b/>
                <w:noProof/>
                <w:sz w:val="20"/>
                <w:szCs w:val="20"/>
              </w:rPr>
            </w:pPr>
            <w:r w:rsidRPr="00985094">
              <w:rPr>
                <w:rFonts w:ascii="Times" w:eastAsia="Batang" w:hAnsi="Times"/>
                <w:noProof/>
                <w:sz w:val="20"/>
                <w:szCs w:val="20"/>
                <w:highlight w:val="green"/>
              </w:rPr>
              <w:t>Agreements</w:t>
            </w:r>
            <w:r w:rsidRPr="00985094">
              <w:rPr>
                <w:rFonts w:ascii="Times" w:eastAsia="Batang" w:hAnsi="Times"/>
                <w:b/>
                <w:noProof/>
                <w:sz w:val="20"/>
                <w:szCs w:val="20"/>
              </w:rPr>
              <w:t>:</w:t>
            </w:r>
          </w:p>
          <w:p w14:paraId="372389AB" w14:textId="77777777" w:rsidR="00040E83" w:rsidRPr="00985094" w:rsidRDefault="00040E83" w:rsidP="00040E83">
            <w:pPr>
              <w:ind w:left="284"/>
              <w:rPr>
                <w:rFonts w:ascii="Times" w:eastAsia="Batang" w:hAnsi="Times"/>
                <w:noProof/>
                <w:sz w:val="20"/>
                <w:szCs w:val="20"/>
              </w:rPr>
            </w:pPr>
            <w:r w:rsidRPr="00985094">
              <w:rPr>
                <w:rFonts w:ascii="Times" w:eastAsia="Batang" w:hAnsi="Times"/>
                <w:noProof/>
                <w:sz w:val="20"/>
                <w:szCs w:val="20"/>
              </w:rPr>
              <w:t>Regarding PDSCH-to-HARQ-ACK minimum allowed timing under cross-carrier scheduling with different numerologies:</w:t>
            </w:r>
          </w:p>
          <w:p w14:paraId="69652B8D" w14:textId="77777777" w:rsidR="00040E83" w:rsidRPr="00985094" w:rsidRDefault="00040E83" w:rsidP="00040E83">
            <w:pPr>
              <w:numPr>
                <w:ilvl w:val="0"/>
                <w:numId w:val="31"/>
              </w:numPr>
              <w:contextualSpacing/>
              <w:rPr>
                <w:rFonts w:ascii="Times" w:eastAsia="Batang" w:hAnsi="Times"/>
                <w:noProof/>
                <w:sz w:val="20"/>
                <w:szCs w:val="20"/>
                <w:lang w:eastAsia="x-none"/>
              </w:rPr>
            </w:pPr>
            <w:r w:rsidRPr="00985094">
              <w:rPr>
                <w:rFonts w:ascii="Times" w:eastAsia="Batang" w:hAnsi="Times"/>
                <w:noProof/>
                <w:sz w:val="20"/>
                <w:szCs w:val="20"/>
                <w:lang w:eastAsia="x-none"/>
              </w:rPr>
              <w:t xml:space="preserve">Use the Rel-15 specification without changes </w:t>
            </w:r>
          </w:p>
          <w:p w14:paraId="6944B688" w14:textId="77777777" w:rsidR="00040E83" w:rsidRPr="00985094" w:rsidRDefault="00040E83" w:rsidP="00040E83">
            <w:pPr>
              <w:contextualSpacing/>
              <w:rPr>
                <w:rFonts w:ascii="Times" w:eastAsia="Batang" w:hAnsi="Times"/>
                <w:noProof/>
                <w:sz w:val="20"/>
                <w:szCs w:val="20"/>
                <w:lang w:eastAsia="x-none"/>
              </w:rPr>
            </w:pPr>
            <w:r w:rsidRPr="00985094">
              <w:rPr>
                <w:rFonts w:ascii="Times" w:eastAsia="Batang" w:hAnsi="Times"/>
                <w:noProof/>
                <w:sz w:val="20"/>
                <w:szCs w:val="20"/>
                <w:highlight w:val="green"/>
                <w:lang w:eastAsia="x-none"/>
              </w:rPr>
              <w:t>Agreements</w:t>
            </w:r>
            <w:r w:rsidRPr="00985094">
              <w:rPr>
                <w:rFonts w:ascii="Times" w:eastAsia="Batang" w:hAnsi="Times"/>
                <w:noProof/>
                <w:sz w:val="20"/>
                <w:szCs w:val="20"/>
                <w:lang w:eastAsia="x-none"/>
              </w:rPr>
              <w:t>:</w:t>
            </w:r>
          </w:p>
          <w:p w14:paraId="0C1B7858" w14:textId="77777777" w:rsidR="00040E83" w:rsidRPr="00985094" w:rsidRDefault="00040E83" w:rsidP="00040E83">
            <w:pPr>
              <w:ind w:left="284"/>
              <w:rPr>
                <w:rFonts w:ascii="Times" w:eastAsia="Batang" w:hAnsi="Times"/>
                <w:noProof/>
                <w:sz w:val="20"/>
                <w:szCs w:val="20"/>
              </w:rPr>
            </w:pPr>
            <w:r w:rsidRPr="00985094">
              <w:rPr>
                <w:rFonts w:ascii="Times" w:eastAsia="Batang" w:hAnsi="Times"/>
                <w:noProof/>
                <w:sz w:val="20"/>
                <w:szCs w:val="20"/>
              </w:rPr>
              <w:t>Regarding PDCCH-to-PUSCH minimum allowed timing under cross-carrier scheduling with different numerologies:</w:t>
            </w:r>
          </w:p>
          <w:p w14:paraId="14E481E4" w14:textId="77777777" w:rsidR="00040E83" w:rsidRPr="00985094" w:rsidRDefault="00040E83" w:rsidP="00040E83">
            <w:pPr>
              <w:numPr>
                <w:ilvl w:val="0"/>
                <w:numId w:val="31"/>
              </w:numPr>
              <w:contextualSpacing/>
              <w:rPr>
                <w:rFonts w:ascii="Times" w:eastAsia="Batang" w:hAnsi="Times"/>
                <w:noProof/>
                <w:sz w:val="20"/>
                <w:szCs w:val="20"/>
                <w:lang w:eastAsia="x-none"/>
              </w:rPr>
            </w:pPr>
            <w:r w:rsidRPr="00985094">
              <w:rPr>
                <w:rFonts w:ascii="Times" w:eastAsia="Batang" w:hAnsi="Times"/>
                <w:noProof/>
                <w:sz w:val="20"/>
                <w:szCs w:val="20"/>
                <w:lang w:eastAsia="x-none"/>
              </w:rPr>
              <w:t xml:space="preserve">Use the Rel-15 specification without changes </w:t>
            </w:r>
          </w:p>
          <w:p w14:paraId="1D57CAF7" w14:textId="77777777" w:rsidR="00040E83" w:rsidRPr="00985094" w:rsidRDefault="00040E83" w:rsidP="00040E83">
            <w:pPr>
              <w:contextualSpacing/>
              <w:rPr>
                <w:rFonts w:ascii="Times" w:eastAsia="Batang" w:hAnsi="Times"/>
                <w:noProof/>
                <w:sz w:val="40"/>
                <w:lang w:eastAsia="x-none"/>
              </w:rPr>
            </w:pPr>
          </w:p>
          <w:p w14:paraId="4C1235FA" w14:textId="77777777" w:rsidR="00040E83" w:rsidRPr="00985094" w:rsidRDefault="00040E83" w:rsidP="00040E83">
            <w:pPr>
              <w:contextualSpacing/>
              <w:rPr>
                <w:rFonts w:ascii="Times" w:eastAsia="Batang" w:hAnsi="Times"/>
                <w:noProof/>
                <w:sz w:val="20"/>
                <w:szCs w:val="20"/>
                <w:lang w:eastAsia="x-none"/>
              </w:rPr>
            </w:pPr>
            <w:r w:rsidRPr="00985094">
              <w:rPr>
                <w:rFonts w:ascii="Times" w:eastAsia="Batang" w:hAnsi="Times"/>
                <w:b/>
                <w:noProof/>
                <w:sz w:val="20"/>
                <w:szCs w:val="20"/>
                <w:u w:val="single"/>
                <w:lang w:eastAsia="x-none"/>
              </w:rPr>
              <w:t>Conclusion</w:t>
            </w:r>
            <w:r w:rsidRPr="00985094">
              <w:rPr>
                <w:rFonts w:ascii="Times" w:eastAsia="Batang" w:hAnsi="Times"/>
                <w:noProof/>
                <w:sz w:val="20"/>
                <w:szCs w:val="20"/>
                <w:lang w:eastAsia="x-none"/>
              </w:rPr>
              <w:t>:</w:t>
            </w:r>
          </w:p>
          <w:p w14:paraId="71ADA643" w14:textId="77777777" w:rsidR="00040E83" w:rsidRPr="00985094" w:rsidRDefault="00040E83" w:rsidP="00040E83">
            <w:pPr>
              <w:numPr>
                <w:ilvl w:val="0"/>
                <w:numId w:val="32"/>
              </w:numPr>
              <w:contextualSpacing/>
              <w:rPr>
                <w:rFonts w:ascii="Times" w:eastAsia="Batang" w:hAnsi="Times"/>
                <w:noProof/>
                <w:sz w:val="20"/>
                <w:szCs w:val="20"/>
                <w:lang w:eastAsia="x-none"/>
              </w:rPr>
            </w:pPr>
            <w:r w:rsidRPr="00985094">
              <w:rPr>
                <w:rFonts w:ascii="Times" w:eastAsia="Batang" w:hAnsi="Times"/>
                <w:noProof/>
                <w:sz w:val="20"/>
                <w:szCs w:val="20"/>
                <w:lang w:eastAsia="x-none"/>
              </w:rPr>
              <w:t>The PDCCH monitoring occasion determination is based on the numerology of scheduling cell in cross-carrier scheduling with different numerologies</w:t>
            </w:r>
          </w:p>
          <w:p w14:paraId="4CD745AF" w14:textId="0CDD4C08" w:rsidR="00B25CCC" w:rsidRPr="00985094" w:rsidRDefault="00040E83" w:rsidP="00F64D48">
            <w:pPr>
              <w:numPr>
                <w:ilvl w:val="1"/>
                <w:numId w:val="32"/>
              </w:numPr>
              <w:contextualSpacing/>
              <w:rPr>
                <w:rFonts w:ascii="Times" w:eastAsia="Batang" w:hAnsi="Times"/>
                <w:noProof/>
                <w:sz w:val="20"/>
                <w:szCs w:val="20"/>
                <w:lang w:eastAsia="x-none"/>
              </w:rPr>
            </w:pPr>
            <w:r w:rsidRPr="00985094">
              <w:rPr>
                <w:rFonts w:ascii="Times" w:eastAsia="Batang" w:hAnsi="Times"/>
                <w:noProof/>
                <w:sz w:val="20"/>
                <w:szCs w:val="20"/>
                <w:lang w:eastAsia="x-none"/>
              </w:rPr>
              <w:t>No spec change is intended</w:t>
            </w:r>
          </w:p>
        </w:tc>
      </w:tr>
    </w:tbl>
    <w:p w14:paraId="0961552B" w14:textId="22C9149F" w:rsidR="00E437A4" w:rsidRPr="00985094" w:rsidRDefault="00E437A4" w:rsidP="00E437A4">
      <w:pPr>
        <w:pStyle w:val="a0"/>
        <w:spacing w:before="120"/>
        <w:rPr>
          <w:rFonts w:eastAsiaTheme="minorEastAsia"/>
          <w:lang w:eastAsia="zh-CN"/>
        </w:rPr>
      </w:pPr>
      <w:r w:rsidRPr="00985094">
        <w:rPr>
          <w:rFonts w:eastAsiaTheme="minorEastAsia"/>
          <w:lang w:eastAsia="zh-CN"/>
        </w:rPr>
        <w:t xml:space="preserve">In this contribution, we provide our view on the </w:t>
      </w:r>
      <w:r w:rsidR="00040E83" w:rsidRPr="00985094">
        <w:rPr>
          <w:rFonts w:eastAsiaTheme="minorEastAsia"/>
          <w:lang w:eastAsia="zh-CN"/>
        </w:rPr>
        <w:t xml:space="preserve">remaining </w:t>
      </w:r>
      <w:r w:rsidRPr="00985094">
        <w:rPr>
          <w:rFonts w:eastAsiaTheme="minorEastAsia"/>
          <w:lang w:eastAsia="zh-CN"/>
        </w:rPr>
        <w:t>issues to support cross-carrier scheduling with different numerologies.</w:t>
      </w:r>
    </w:p>
    <w:p w14:paraId="78686C58" w14:textId="7569EB04" w:rsidR="00977022" w:rsidRPr="00985094" w:rsidRDefault="00977022" w:rsidP="00977022">
      <w:pPr>
        <w:pStyle w:val="a0"/>
        <w:spacing w:before="120"/>
        <w:rPr>
          <w:rFonts w:eastAsiaTheme="minorEastAsia"/>
          <w:lang w:eastAsia="zh-CN"/>
        </w:rPr>
      </w:pPr>
    </w:p>
    <w:p w14:paraId="59116BDF" w14:textId="77777777" w:rsidR="00902326" w:rsidRPr="00985094" w:rsidRDefault="00780DAC" w:rsidP="00F23D3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985094">
        <w:rPr>
          <w:rFonts w:ascii="Arial" w:eastAsia="宋体" w:hAnsi="Arial" w:cs="Times New Roman"/>
          <w:b w:val="0"/>
          <w:bCs w:val="0"/>
          <w:kern w:val="0"/>
          <w:sz w:val="36"/>
          <w:szCs w:val="20"/>
          <w:lang w:eastAsia="zh-CN"/>
        </w:rPr>
        <w:t>Discussion</w:t>
      </w:r>
    </w:p>
    <w:p w14:paraId="0559207E" w14:textId="77777777" w:rsidR="002114D7" w:rsidRPr="00985094" w:rsidRDefault="002114D7" w:rsidP="002114D7">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t>Number of detected DCI</w:t>
      </w:r>
    </w:p>
    <w:p w14:paraId="30E26EDE" w14:textId="05BFF973" w:rsidR="00AF6D5E" w:rsidRPr="00985094" w:rsidRDefault="000E138D" w:rsidP="00383C2D">
      <w:pPr>
        <w:pStyle w:val="a0"/>
        <w:spacing w:before="120"/>
        <w:rPr>
          <w:rFonts w:eastAsiaTheme="minorEastAsia"/>
          <w:lang w:eastAsia="zh-CN"/>
        </w:rPr>
      </w:pPr>
      <w:r w:rsidRPr="00985094">
        <w:rPr>
          <w:rFonts w:eastAsiaTheme="minorEastAsia"/>
          <w:lang w:eastAsia="zh-CN"/>
        </w:rPr>
        <w:t xml:space="preserve">In rel-15, a UE is required to process one unicast DCI scheduling PDSCH </w:t>
      </w:r>
      <w:r w:rsidR="00AF6D5E" w:rsidRPr="00985094">
        <w:rPr>
          <w:rFonts w:eastAsiaTheme="minorEastAsia"/>
          <w:lang w:eastAsia="zh-CN"/>
        </w:rPr>
        <w:t xml:space="preserve">per slot </w:t>
      </w:r>
      <w:r w:rsidRPr="00985094">
        <w:rPr>
          <w:rFonts w:eastAsiaTheme="minorEastAsia"/>
          <w:lang w:eastAsia="zh-CN"/>
        </w:rPr>
        <w:t>per scheduled cell</w:t>
      </w:r>
      <w:r w:rsidR="00AF6D5E" w:rsidRPr="00985094">
        <w:rPr>
          <w:rFonts w:eastAsiaTheme="minorEastAsia"/>
          <w:lang w:eastAsia="zh-CN"/>
        </w:rPr>
        <w:t xml:space="preserve"> according to the UE capability</w:t>
      </w:r>
      <w:r w:rsidR="00F5380C" w:rsidRPr="00985094">
        <w:rPr>
          <w:rFonts w:eastAsiaTheme="minorEastAsia"/>
          <w:lang w:eastAsia="zh-CN"/>
        </w:rPr>
        <w:t>, as cited below</w:t>
      </w:r>
      <w:r w:rsidRPr="00985094">
        <w:rPr>
          <w:rFonts w:eastAsiaTheme="minorEastAsia"/>
          <w:lang w:eastAsia="zh-CN"/>
        </w:rPr>
        <w:t xml:space="preserve">. </w:t>
      </w:r>
    </w:p>
    <w:p w14:paraId="4EFE6178" w14:textId="4A9850EC" w:rsidR="006D13EB" w:rsidRPr="00985094" w:rsidRDefault="006D13EB" w:rsidP="006D13EB">
      <w:pPr>
        <w:pStyle w:val="a7"/>
        <w:keepNext/>
        <w:jc w:val="center"/>
        <w:rPr>
          <w:rFonts w:eastAsiaTheme="minorEastAsia"/>
          <w:lang w:eastAsia="zh-CN"/>
        </w:rPr>
      </w:pPr>
      <w:r w:rsidRPr="00985094">
        <w:t xml:space="preserve">Table </w:t>
      </w:r>
      <w:fldSimple w:instr=" SEQ Table \* ARABIC ">
        <w:r w:rsidR="0008563F">
          <w:rPr>
            <w:noProof/>
          </w:rPr>
          <w:t>1</w:t>
        </w:r>
      </w:fldSimple>
      <w:r w:rsidRPr="00985094">
        <w:t xml:space="preserve"> UE capability</w:t>
      </w:r>
      <w:r w:rsidR="005503E0" w:rsidRPr="00985094">
        <w:t xml:space="preserve"> on the number of unicast DCIs</w:t>
      </w:r>
    </w:p>
    <w:tbl>
      <w:tblPr>
        <w:tblStyle w:val="ac"/>
        <w:tblW w:w="0" w:type="auto"/>
        <w:tblLook w:val="04A0" w:firstRow="1" w:lastRow="0" w:firstColumn="1" w:lastColumn="0" w:noHBand="0" w:noVBand="1"/>
      </w:tblPr>
      <w:tblGrid>
        <w:gridCol w:w="675"/>
        <w:gridCol w:w="2268"/>
        <w:gridCol w:w="6302"/>
      </w:tblGrid>
      <w:tr w:rsidR="00F5380C" w:rsidRPr="00985094" w14:paraId="2B56F40C" w14:textId="77777777" w:rsidTr="00EA647F">
        <w:tc>
          <w:tcPr>
            <w:tcW w:w="675" w:type="dxa"/>
            <w:vAlign w:val="center"/>
          </w:tcPr>
          <w:p w14:paraId="17F5E107" w14:textId="3727748A" w:rsidR="00F5380C" w:rsidRPr="00985094" w:rsidRDefault="00F5380C" w:rsidP="00F5380C">
            <w:pPr>
              <w:snapToGrid w:val="0"/>
              <w:jc w:val="both"/>
              <w:rPr>
                <w:rFonts w:ascii="Times" w:eastAsia="MS PGothic" w:hAnsi="Times" w:cs="Times"/>
                <w:sz w:val="20"/>
                <w:szCs w:val="20"/>
                <w:lang w:eastAsia="ja-JP"/>
              </w:rPr>
            </w:pPr>
            <w:r w:rsidRPr="00985094">
              <w:rPr>
                <w:rFonts w:ascii="Times" w:eastAsia="MS PGothic" w:hAnsi="Times" w:cs="Times"/>
                <w:sz w:val="20"/>
                <w:szCs w:val="20"/>
              </w:rPr>
              <w:t>3-1</w:t>
            </w:r>
          </w:p>
        </w:tc>
        <w:tc>
          <w:tcPr>
            <w:tcW w:w="2268" w:type="dxa"/>
            <w:vAlign w:val="center"/>
          </w:tcPr>
          <w:p w14:paraId="714C6FF4" w14:textId="7FAE969D" w:rsidR="00F5380C" w:rsidRPr="00985094" w:rsidRDefault="00F5380C" w:rsidP="00F5380C">
            <w:pPr>
              <w:snapToGrid w:val="0"/>
              <w:jc w:val="both"/>
              <w:rPr>
                <w:rFonts w:ascii="Times" w:eastAsia="MS PGothic" w:hAnsi="Times" w:cs="Times"/>
                <w:sz w:val="20"/>
                <w:szCs w:val="20"/>
                <w:lang w:eastAsia="ja-JP"/>
              </w:rPr>
            </w:pPr>
            <w:r w:rsidRPr="00985094">
              <w:rPr>
                <w:rFonts w:ascii="Times" w:eastAsia="MS PGothic" w:hAnsi="Times" w:cs="Times"/>
                <w:sz w:val="20"/>
                <w:szCs w:val="20"/>
              </w:rPr>
              <w:t>Basic DL control channel</w:t>
            </w:r>
          </w:p>
        </w:tc>
        <w:tc>
          <w:tcPr>
            <w:tcW w:w="6302" w:type="dxa"/>
          </w:tcPr>
          <w:p w14:paraId="52A996DE" w14:textId="3337733B" w:rsidR="00F5380C" w:rsidRPr="00985094" w:rsidRDefault="00F5380C" w:rsidP="00F5380C">
            <w:pPr>
              <w:snapToGrid w:val="0"/>
              <w:jc w:val="both"/>
              <w:rPr>
                <w:rFonts w:ascii="Times" w:eastAsia="MS PGothic" w:hAnsi="Times" w:cs="Times"/>
                <w:sz w:val="20"/>
                <w:szCs w:val="20"/>
                <w:lang w:eastAsia="ja-JP"/>
              </w:rPr>
            </w:pPr>
            <w:r w:rsidRPr="00985094">
              <w:rPr>
                <w:rFonts w:ascii="Times" w:eastAsia="MS PGothic" w:hAnsi="Times" w:cs="Times"/>
                <w:sz w:val="20"/>
                <w:szCs w:val="20"/>
                <w:lang w:eastAsia="ja-JP"/>
              </w:rPr>
              <w:t xml:space="preserve">5) Processing one unicast DCI scheduling DL and one unicast DCI scheduling UL </w:t>
            </w:r>
            <w:r w:rsidRPr="00985094">
              <w:rPr>
                <w:rFonts w:ascii="Times" w:eastAsia="MS PGothic" w:hAnsi="Times" w:cs="Times"/>
                <w:sz w:val="20"/>
                <w:szCs w:val="20"/>
                <w:highlight w:val="yellow"/>
                <w:lang w:eastAsia="ja-JP"/>
              </w:rPr>
              <w:t>per slot per scheduled CC</w:t>
            </w:r>
            <w:r w:rsidRPr="00985094">
              <w:rPr>
                <w:rFonts w:ascii="Times" w:eastAsia="MS PGothic" w:hAnsi="Times" w:cs="Times"/>
                <w:sz w:val="20"/>
                <w:szCs w:val="20"/>
                <w:lang w:eastAsia="ja-JP"/>
              </w:rPr>
              <w:t xml:space="preserve"> for FDD</w:t>
            </w:r>
          </w:p>
          <w:p w14:paraId="5128F54A" w14:textId="356E7B18" w:rsidR="00F5380C" w:rsidRPr="00985094" w:rsidRDefault="00F5380C" w:rsidP="00F5380C">
            <w:pPr>
              <w:pStyle w:val="a0"/>
              <w:spacing w:before="120"/>
              <w:rPr>
                <w:rFonts w:eastAsiaTheme="minorEastAsia" w:cs="Times"/>
                <w:szCs w:val="20"/>
                <w:lang w:eastAsia="zh-CN"/>
              </w:rPr>
            </w:pPr>
            <w:r w:rsidRPr="00985094">
              <w:rPr>
                <w:rFonts w:eastAsia="MS PGothic" w:cs="Times"/>
                <w:szCs w:val="20"/>
                <w:lang w:eastAsia="ja-JP"/>
              </w:rPr>
              <w:t xml:space="preserve">6) Processing one unicast DCI scheduling DL and 2 unicast DCI scheduling UL </w:t>
            </w:r>
            <w:r w:rsidRPr="00985094">
              <w:rPr>
                <w:rFonts w:eastAsia="MS PGothic" w:cs="Times"/>
                <w:szCs w:val="20"/>
                <w:highlight w:val="yellow"/>
                <w:lang w:eastAsia="ja-JP"/>
              </w:rPr>
              <w:t>per slot per scheduled CC</w:t>
            </w:r>
            <w:r w:rsidRPr="00985094">
              <w:rPr>
                <w:rFonts w:eastAsia="MS PGothic" w:cs="Times"/>
                <w:szCs w:val="20"/>
                <w:lang w:eastAsia="ja-JP"/>
              </w:rPr>
              <w:t xml:space="preserve"> for TDD</w:t>
            </w:r>
          </w:p>
        </w:tc>
      </w:tr>
      <w:tr w:rsidR="00F5380C" w:rsidRPr="00985094" w14:paraId="2D1B0367" w14:textId="77777777" w:rsidTr="00EA647F">
        <w:tc>
          <w:tcPr>
            <w:tcW w:w="675" w:type="dxa"/>
            <w:vAlign w:val="center"/>
          </w:tcPr>
          <w:p w14:paraId="0711B317" w14:textId="3B7AFC60" w:rsidR="00F5380C" w:rsidRPr="00985094" w:rsidRDefault="00F5380C" w:rsidP="00F5380C">
            <w:pPr>
              <w:snapToGrid w:val="0"/>
              <w:jc w:val="both"/>
              <w:rPr>
                <w:rFonts w:ascii="Times" w:eastAsia="MS PGothic" w:hAnsi="Times" w:cs="Times"/>
                <w:sz w:val="20"/>
                <w:szCs w:val="20"/>
              </w:rPr>
            </w:pPr>
            <w:r w:rsidRPr="00985094">
              <w:rPr>
                <w:rFonts w:eastAsia="MS PGothic"/>
                <w:sz w:val="22"/>
              </w:rPr>
              <w:t>3-5b</w:t>
            </w:r>
          </w:p>
        </w:tc>
        <w:tc>
          <w:tcPr>
            <w:tcW w:w="2268" w:type="dxa"/>
            <w:vAlign w:val="center"/>
          </w:tcPr>
          <w:p w14:paraId="4D1038F8" w14:textId="0D520465" w:rsidR="00F5380C" w:rsidRPr="00985094" w:rsidRDefault="00F5380C" w:rsidP="00F5380C">
            <w:pPr>
              <w:snapToGrid w:val="0"/>
              <w:jc w:val="both"/>
              <w:rPr>
                <w:rFonts w:ascii="Times" w:eastAsia="MS PGothic" w:hAnsi="Times" w:cs="Times"/>
                <w:sz w:val="20"/>
                <w:szCs w:val="20"/>
              </w:rPr>
            </w:pPr>
            <w:r w:rsidRPr="00985094">
              <w:rPr>
                <w:rFonts w:ascii="Times" w:eastAsia="MS PGothic" w:hAnsi="Times" w:cs="Times"/>
                <w:sz w:val="20"/>
                <w:szCs w:val="20"/>
              </w:rPr>
              <w:t xml:space="preserve">All PDCCH monitoring occasion can be any OFDM symbol(s) of a slot for Case 2 with a </w:t>
            </w:r>
            <w:r w:rsidRPr="00985094">
              <w:rPr>
                <w:rFonts w:ascii="Times" w:eastAsia="MS PGothic" w:hAnsi="Times" w:cs="Times"/>
                <w:sz w:val="20"/>
                <w:szCs w:val="20"/>
              </w:rPr>
              <w:lastRenderedPageBreak/>
              <w:t>span gap</w:t>
            </w:r>
          </w:p>
        </w:tc>
        <w:tc>
          <w:tcPr>
            <w:tcW w:w="6302" w:type="dxa"/>
          </w:tcPr>
          <w:p w14:paraId="0FB07A4A" w14:textId="77777777" w:rsidR="00F5380C" w:rsidRPr="00985094" w:rsidRDefault="00F5380C" w:rsidP="00F5380C">
            <w:pPr>
              <w:numPr>
                <w:ilvl w:val="0"/>
                <w:numId w:val="33"/>
              </w:numPr>
              <w:snapToGrid w:val="0"/>
              <w:jc w:val="both"/>
              <w:rPr>
                <w:rFonts w:ascii="Times" w:eastAsia="MS PGothic" w:hAnsi="Times" w:cs="Times"/>
                <w:sz w:val="20"/>
                <w:szCs w:val="20"/>
                <w:lang w:eastAsia="ja-JP"/>
              </w:rPr>
            </w:pPr>
            <w:r w:rsidRPr="00985094">
              <w:rPr>
                <w:rFonts w:ascii="Times" w:eastAsia="MS PGothic" w:hAnsi="Times" w:cs="Times"/>
                <w:sz w:val="20"/>
                <w:szCs w:val="20"/>
                <w:lang w:eastAsia="ja-JP"/>
              </w:rPr>
              <w:lastRenderedPageBreak/>
              <w:t xml:space="preserve">Processing one unicast DCI scheduling DL and one unicast DCI scheduling UL </w:t>
            </w:r>
            <w:r w:rsidRPr="00985094">
              <w:rPr>
                <w:rFonts w:ascii="Times" w:eastAsia="MS PGothic" w:hAnsi="Times" w:cs="Times"/>
                <w:sz w:val="20"/>
                <w:szCs w:val="20"/>
                <w:highlight w:val="yellow"/>
                <w:lang w:eastAsia="ja-JP"/>
              </w:rPr>
              <w:t>per scheduled CC</w:t>
            </w:r>
            <w:r w:rsidRPr="00985094">
              <w:rPr>
                <w:rFonts w:ascii="Times" w:eastAsia="MS PGothic" w:hAnsi="Times" w:cs="Times"/>
                <w:sz w:val="20"/>
                <w:szCs w:val="20"/>
                <w:lang w:eastAsia="ja-JP"/>
              </w:rPr>
              <w:t xml:space="preserve"> across this set of monitoring occasions for FDD</w:t>
            </w:r>
          </w:p>
          <w:p w14:paraId="00502C19" w14:textId="77777777" w:rsidR="00F5380C" w:rsidRPr="00985094" w:rsidRDefault="00F5380C" w:rsidP="00F5380C">
            <w:pPr>
              <w:numPr>
                <w:ilvl w:val="0"/>
                <w:numId w:val="33"/>
              </w:numPr>
              <w:snapToGrid w:val="0"/>
              <w:jc w:val="both"/>
              <w:rPr>
                <w:rFonts w:ascii="Times" w:eastAsia="MS PGothic" w:hAnsi="Times" w:cs="Times"/>
                <w:sz w:val="20"/>
                <w:szCs w:val="20"/>
                <w:lang w:eastAsia="ja-JP"/>
              </w:rPr>
            </w:pPr>
            <w:r w:rsidRPr="00985094">
              <w:rPr>
                <w:rFonts w:ascii="Times" w:eastAsia="MS PGothic" w:hAnsi="Times" w:cs="Times"/>
                <w:sz w:val="20"/>
                <w:szCs w:val="20"/>
                <w:lang w:eastAsia="ja-JP"/>
              </w:rPr>
              <w:t xml:space="preserve">Processing one unicast DCI scheduling DL and two unicast DCI </w:t>
            </w:r>
            <w:r w:rsidRPr="00985094">
              <w:rPr>
                <w:rFonts w:ascii="Times" w:eastAsia="MS PGothic" w:hAnsi="Times" w:cs="Times"/>
                <w:sz w:val="20"/>
                <w:szCs w:val="20"/>
                <w:lang w:eastAsia="ja-JP"/>
              </w:rPr>
              <w:lastRenderedPageBreak/>
              <w:t xml:space="preserve">scheduling UL </w:t>
            </w:r>
            <w:r w:rsidRPr="00985094">
              <w:rPr>
                <w:rFonts w:ascii="Times" w:eastAsia="MS PGothic" w:hAnsi="Times" w:cs="Times"/>
                <w:sz w:val="20"/>
                <w:szCs w:val="20"/>
                <w:highlight w:val="yellow"/>
                <w:lang w:eastAsia="ja-JP"/>
              </w:rPr>
              <w:t>per scheduled CC</w:t>
            </w:r>
            <w:r w:rsidRPr="00985094">
              <w:rPr>
                <w:rFonts w:ascii="Times" w:eastAsia="MS PGothic" w:hAnsi="Times" w:cs="Times"/>
                <w:sz w:val="20"/>
                <w:szCs w:val="20"/>
                <w:lang w:eastAsia="ja-JP"/>
              </w:rPr>
              <w:t xml:space="preserve"> across this set of monitoring occasions for TDD</w:t>
            </w:r>
          </w:p>
          <w:p w14:paraId="0266641B" w14:textId="3794138A" w:rsidR="00F5380C" w:rsidRPr="00985094" w:rsidRDefault="00F5380C" w:rsidP="00EA647F">
            <w:pPr>
              <w:numPr>
                <w:ilvl w:val="0"/>
                <w:numId w:val="33"/>
              </w:numPr>
              <w:snapToGrid w:val="0"/>
              <w:jc w:val="both"/>
              <w:rPr>
                <w:rFonts w:ascii="Times" w:eastAsia="MS PGothic" w:hAnsi="Times" w:cs="Times"/>
                <w:sz w:val="20"/>
                <w:szCs w:val="20"/>
                <w:lang w:eastAsia="ja-JP"/>
              </w:rPr>
            </w:pPr>
            <w:r w:rsidRPr="00985094">
              <w:rPr>
                <w:rFonts w:ascii="Times" w:eastAsia="MS PGothic" w:hAnsi="Times" w:cs="Times"/>
                <w:sz w:val="20"/>
                <w:szCs w:val="20"/>
                <w:lang w:eastAsia="ja-JP"/>
              </w:rPr>
              <w:t xml:space="preserve">Processing two unicast DCI scheduling DL and one unicast DCI scheduling UL </w:t>
            </w:r>
            <w:r w:rsidRPr="00985094">
              <w:rPr>
                <w:rFonts w:ascii="Times" w:eastAsia="MS PGothic" w:hAnsi="Times" w:cs="Times"/>
                <w:sz w:val="20"/>
                <w:szCs w:val="20"/>
                <w:highlight w:val="yellow"/>
                <w:lang w:eastAsia="ja-JP"/>
              </w:rPr>
              <w:t>per scheduled CC</w:t>
            </w:r>
            <w:r w:rsidRPr="00985094">
              <w:rPr>
                <w:rFonts w:ascii="Times" w:eastAsia="MS PGothic" w:hAnsi="Times" w:cs="Times"/>
                <w:sz w:val="20"/>
                <w:szCs w:val="20"/>
                <w:lang w:eastAsia="ja-JP"/>
              </w:rPr>
              <w:t xml:space="preserve"> across this set of monitoring occasions for TDD</w:t>
            </w:r>
          </w:p>
        </w:tc>
      </w:tr>
    </w:tbl>
    <w:p w14:paraId="4EC999F5" w14:textId="082B5FB9" w:rsidR="00F5380C" w:rsidRPr="00985094" w:rsidRDefault="00F5380C" w:rsidP="00383C2D">
      <w:pPr>
        <w:pStyle w:val="a0"/>
        <w:spacing w:before="120"/>
        <w:rPr>
          <w:rFonts w:eastAsiaTheme="minorEastAsia"/>
          <w:lang w:eastAsia="zh-CN"/>
        </w:rPr>
      </w:pPr>
      <w:r w:rsidRPr="00985094">
        <w:rPr>
          <w:rFonts w:eastAsiaTheme="minorEastAsia"/>
          <w:lang w:eastAsia="zh-CN"/>
        </w:rPr>
        <w:lastRenderedPageBreak/>
        <w:t xml:space="preserve">In rel-15, there is no ambiguity on the definition because the numerology is same for both the scheduling and the scheduled cells. However, in the case of cross-carrier scheduling with mix numerologies in rel-16, it is not clear whether the above restriction is applied to “per slot of </w:t>
      </w:r>
      <w:r w:rsidRPr="00985094">
        <w:rPr>
          <w:rFonts w:eastAsiaTheme="minorEastAsia"/>
          <w:i/>
          <w:u w:val="single"/>
          <w:lang w:eastAsia="zh-CN"/>
        </w:rPr>
        <w:t>the scheduling CC</w:t>
      </w:r>
      <w:r w:rsidRPr="00985094">
        <w:rPr>
          <w:rFonts w:eastAsiaTheme="minorEastAsia"/>
          <w:lang w:eastAsia="zh-CN"/>
        </w:rPr>
        <w:t xml:space="preserve">” or “per slot of </w:t>
      </w:r>
      <w:r w:rsidRPr="00985094">
        <w:rPr>
          <w:rFonts w:eastAsiaTheme="minorEastAsia"/>
          <w:i/>
          <w:u w:val="single"/>
          <w:lang w:eastAsia="zh-CN"/>
        </w:rPr>
        <w:t>the scheduled CC</w:t>
      </w:r>
      <w:r w:rsidRPr="00985094">
        <w:rPr>
          <w:rFonts w:eastAsiaTheme="minorEastAsia"/>
          <w:lang w:eastAsia="zh-CN"/>
        </w:rPr>
        <w:t xml:space="preserve">”. </w:t>
      </w:r>
    </w:p>
    <w:p w14:paraId="1976DB21" w14:textId="77777777" w:rsidR="002D7582" w:rsidRPr="00985094" w:rsidRDefault="00F5380C" w:rsidP="00383C2D">
      <w:pPr>
        <w:pStyle w:val="a0"/>
        <w:spacing w:before="120"/>
        <w:rPr>
          <w:rFonts w:eastAsiaTheme="minorEastAsia"/>
          <w:lang w:eastAsia="zh-CN"/>
        </w:rPr>
      </w:pPr>
      <w:r w:rsidRPr="00985094">
        <w:rPr>
          <w:rFonts w:eastAsiaTheme="minorEastAsia"/>
          <w:lang w:eastAsia="zh-CN"/>
        </w:rPr>
        <w:t xml:space="preserve">If “per slot of </w:t>
      </w:r>
      <w:r w:rsidRPr="00985094">
        <w:rPr>
          <w:rFonts w:eastAsiaTheme="minorEastAsia"/>
          <w:i/>
          <w:u w:val="single"/>
          <w:lang w:eastAsia="zh-CN"/>
        </w:rPr>
        <w:t>the scheduled CC</w:t>
      </w:r>
      <w:r w:rsidRPr="00985094">
        <w:rPr>
          <w:rFonts w:eastAsiaTheme="minorEastAsia"/>
          <w:lang w:eastAsia="zh-CN"/>
        </w:rPr>
        <w:t>” is the correct understanding, same scheduling capability is maintained for both self-scheduling and cross-scheduling scenarios. In this case, no further enhancement is needed.</w:t>
      </w:r>
      <w:r w:rsidR="002D7582" w:rsidRPr="00985094">
        <w:rPr>
          <w:rFonts w:eastAsiaTheme="minorEastAsia"/>
          <w:lang w:eastAsia="zh-CN"/>
        </w:rPr>
        <w:t xml:space="preserve"> </w:t>
      </w:r>
    </w:p>
    <w:p w14:paraId="7293B24D" w14:textId="4AABFFEC" w:rsidR="006D13EB" w:rsidRPr="00985094" w:rsidRDefault="006D13EB" w:rsidP="006D13EB">
      <w:pPr>
        <w:pStyle w:val="a0"/>
        <w:spacing w:before="120"/>
        <w:rPr>
          <w:rFonts w:eastAsiaTheme="minorEastAsia"/>
          <w:b/>
          <w:i/>
          <w:u w:val="single"/>
          <w:lang w:eastAsia="zh-CN"/>
        </w:rPr>
      </w:pPr>
      <w:bookmarkStart w:id="2" w:name="_Ref521146463"/>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1</w:t>
      </w:r>
      <w:r w:rsidRPr="00985094">
        <w:rPr>
          <w:rFonts w:eastAsiaTheme="minorEastAsia"/>
          <w:b/>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RAN1 clarifies the restriction on the number of unicast DCIs is per slot of the scheduled cell in the case of cross-carrier scheduling with mix numerologies.</w:t>
      </w:r>
      <w:bookmarkEnd w:id="2"/>
      <w:r w:rsidRPr="00985094">
        <w:rPr>
          <w:rFonts w:eastAsiaTheme="minorEastAsia"/>
          <w:b/>
          <w:i/>
          <w:lang w:eastAsia="zh-CN"/>
        </w:rPr>
        <w:t xml:space="preserve"> </w:t>
      </w:r>
    </w:p>
    <w:p w14:paraId="31966FF2" w14:textId="77777777" w:rsidR="002D7582" w:rsidRPr="00985094" w:rsidRDefault="002D7582" w:rsidP="00383C2D">
      <w:pPr>
        <w:pStyle w:val="a0"/>
        <w:spacing w:before="120"/>
        <w:rPr>
          <w:rFonts w:eastAsiaTheme="minorEastAsia"/>
          <w:lang w:eastAsia="zh-CN"/>
        </w:rPr>
      </w:pPr>
    </w:p>
    <w:p w14:paraId="0E2826CE" w14:textId="28C19B8C" w:rsidR="002D7582" w:rsidRPr="00985094" w:rsidRDefault="00136B39" w:rsidP="00383C2D">
      <w:pPr>
        <w:pStyle w:val="a0"/>
        <w:spacing w:before="120"/>
        <w:rPr>
          <w:rFonts w:eastAsiaTheme="minorEastAsia"/>
          <w:lang w:eastAsia="zh-CN"/>
        </w:rPr>
      </w:pPr>
      <w:r w:rsidRPr="00985094">
        <w:rPr>
          <w:rFonts w:eastAsiaTheme="minorEastAsia"/>
          <w:lang w:eastAsia="zh-CN"/>
        </w:rPr>
        <w:t xml:space="preserve">Otherwise, if “per slot of </w:t>
      </w:r>
      <w:r w:rsidRPr="00985094">
        <w:rPr>
          <w:rFonts w:eastAsiaTheme="minorEastAsia"/>
          <w:i/>
          <w:u w:val="single"/>
          <w:lang w:eastAsia="zh-CN"/>
        </w:rPr>
        <w:t>the scheduling CC</w:t>
      </w:r>
      <w:r w:rsidRPr="00985094">
        <w:rPr>
          <w:rFonts w:eastAsiaTheme="minorEastAsia"/>
          <w:lang w:eastAsia="zh-CN"/>
        </w:rPr>
        <w:t>” is the common understanding</w:t>
      </w:r>
      <w:r w:rsidR="000E138D" w:rsidRPr="00985094">
        <w:rPr>
          <w:rFonts w:eastAsiaTheme="minorEastAsia"/>
          <w:lang w:eastAsia="zh-CN"/>
        </w:rPr>
        <w:t xml:space="preserve">, it may become restrictive for the mix numerologies case. </w:t>
      </w:r>
    </w:p>
    <w:p w14:paraId="5B7242CF" w14:textId="77777777" w:rsidR="002D7582" w:rsidRPr="00985094" w:rsidRDefault="002D7582" w:rsidP="002D7582">
      <w:pPr>
        <w:pStyle w:val="a0"/>
        <w:spacing w:before="120"/>
        <w:rPr>
          <w:rFonts w:eastAsiaTheme="minorEastAsia"/>
          <w:lang w:eastAsia="zh-CN"/>
        </w:rPr>
      </w:pPr>
      <w:r w:rsidRPr="00985094">
        <w:rPr>
          <w:rFonts w:eastAsiaTheme="minorEastAsia"/>
          <w:noProof/>
          <w:lang w:eastAsia="zh-CN"/>
        </w:rPr>
        <w:drawing>
          <wp:inline distT="0" distB="0" distL="0" distR="0" wp14:anchorId="64E3CB25" wp14:editId="11F534C5">
            <wp:extent cx="5733415" cy="1168002"/>
            <wp:effectExtent l="0" t="0" r="63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3415" cy="1168002"/>
                    </a:xfrm>
                    <a:prstGeom prst="rect">
                      <a:avLst/>
                    </a:prstGeom>
                    <a:noFill/>
                    <a:ln>
                      <a:noFill/>
                    </a:ln>
                  </pic:spPr>
                </pic:pic>
              </a:graphicData>
            </a:graphic>
          </wp:inline>
        </w:drawing>
      </w:r>
    </w:p>
    <w:p w14:paraId="4979E8C6" w14:textId="161E4D29" w:rsidR="002D7582" w:rsidRPr="00985094" w:rsidRDefault="002D7582" w:rsidP="002D7582">
      <w:pPr>
        <w:pStyle w:val="a7"/>
        <w:jc w:val="center"/>
        <w:rPr>
          <w:rFonts w:eastAsiaTheme="minorEastAsia"/>
          <w:lang w:eastAsia="zh-CN"/>
        </w:rPr>
      </w:pPr>
      <w:bookmarkStart w:id="3" w:name="_Ref534279381"/>
      <w:r w:rsidRPr="00985094">
        <w:t xml:space="preserve">Figure </w:t>
      </w:r>
      <w:fldSimple w:instr=" SEQ Figure \* ARABIC ">
        <w:r w:rsidR="0008563F">
          <w:rPr>
            <w:noProof/>
          </w:rPr>
          <w:t>1</w:t>
        </w:r>
      </w:fldSimple>
      <w:bookmarkEnd w:id="3"/>
      <w:r w:rsidRPr="00985094">
        <w:t xml:space="preserve"> A</w:t>
      </w:r>
      <w:r w:rsidRPr="00985094">
        <w:rPr>
          <w:rFonts w:eastAsiaTheme="minorEastAsia"/>
          <w:lang w:eastAsia="zh-CN"/>
        </w:rPr>
        <w:t xml:space="preserve"> carrier with smaller SCS scheduling a carrier with larger SCS</w:t>
      </w:r>
      <w:r w:rsidRPr="00985094">
        <w:t xml:space="preserve"> </w:t>
      </w:r>
    </w:p>
    <w:p w14:paraId="6ECF7574" w14:textId="4ED40867" w:rsidR="00011849" w:rsidRPr="00985094" w:rsidRDefault="002114D7" w:rsidP="00383C2D">
      <w:pPr>
        <w:pStyle w:val="a0"/>
        <w:spacing w:before="120"/>
        <w:rPr>
          <w:rFonts w:eastAsiaTheme="minorEastAsia"/>
          <w:lang w:eastAsia="zh-CN"/>
        </w:rPr>
      </w:pPr>
      <w:r w:rsidRPr="00985094">
        <w:rPr>
          <w:rFonts w:eastAsiaTheme="minorEastAsia"/>
          <w:lang w:eastAsia="zh-CN"/>
        </w:rPr>
        <w:t xml:space="preserve">As shown in </w:t>
      </w:r>
      <w:r w:rsidRPr="00985094">
        <w:rPr>
          <w:rFonts w:eastAsiaTheme="minorEastAsia"/>
          <w:lang w:eastAsia="zh-CN"/>
        </w:rPr>
        <w:fldChar w:fldCharType="begin"/>
      </w:r>
      <w:r w:rsidRPr="00985094">
        <w:rPr>
          <w:rFonts w:eastAsiaTheme="minorEastAsia"/>
          <w:lang w:eastAsia="zh-CN"/>
        </w:rPr>
        <w:instrText xml:space="preserve"> REF _Ref534279381 \h </w:instrText>
      </w:r>
      <w:r w:rsidRPr="00985094">
        <w:rPr>
          <w:rFonts w:eastAsiaTheme="minorEastAsia"/>
          <w:lang w:eastAsia="zh-CN"/>
        </w:rPr>
      </w:r>
      <w:r w:rsidRPr="00985094">
        <w:rPr>
          <w:rFonts w:eastAsiaTheme="minorEastAsia"/>
          <w:lang w:eastAsia="zh-CN"/>
        </w:rPr>
        <w:fldChar w:fldCharType="separate"/>
      </w:r>
      <w:r w:rsidR="0008563F" w:rsidRPr="00985094">
        <w:t xml:space="preserve">Figure </w:t>
      </w:r>
      <w:r w:rsidR="0008563F">
        <w:rPr>
          <w:noProof/>
        </w:rPr>
        <w:t>1</w:t>
      </w:r>
      <w:r w:rsidRPr="00985094">
        <w:rPr>
          <w:rFonts w:eastAsiaTheme="minorEastAsia"/>
          <w:lang w:eastAsia="zh-CN"/>
        </w:rPr>
        <w:fldChar w:fldCharType="end"/>
      </w:r>
      <w:r w:rsidRPr="00985094">
        <w:rPr>
          <w:rFonts w:eastAsiaTheme="minorEastAsia"/>
          <w:lang w:eastAsia="zh-CN"/>
        </w:rPr>
        <w:t xml:space="preserve">, a scheduling carrier with smaller SCS </w:t>
      </w:r>
      <w:r w:rsidR="00751357" w:rsidRPr="00985094">
        <w:rPr>
          <w:rFonts w:eastAsiaTheme="minorEastAsia"/>
          <w:lang w:eastAsia="zh-CN"/>
        </w:rPr>
        <w:t xml:space="preserve">within one slot should </w:t>
      </w:r>
      <w:r w:rsidRPr="00985094">
        <w:rPr>
          <w:rFonts w:eastAsiaTheme="minorEastAsia"/>
          <w:lang w:eastAsia="zh-CN"/>
        </w:rPr>
        <w:t>be able t</w:t>
      </w:r>
      <w:r w:rsidR="00751357" w:rsidRPr="00985094">
        <w:rPr>
          <w:rFonts w:eastAsiaTheme="minorEastAsia"/>
          <w:lang w:eastAsia="zh-CN"/>
        </w:rPr>
        <w:t xml:space="preserve">o </w:t>
      </w:r>
      <w:r w:rsidR="00985094" w:rsidRPr="00985094">
        <w:rPr>
          <w:rFonts w:eastAsiaTheme="minorEastAsia"/>
          <w:lang w:eastAsia="zh-CN"/>
        </w:rPr>
        <w:t>schedule</w:t>
      </w:r>
      <w:r w:rsidR="00751357" w:rsidRPr="00985094">
        <w:rPr>
          <w:rFonts w:eastAsiaTheme="minorEastAsia"/>
          <w:lang w:eastAsia="zh-CN"/>
        </w:rPr>
        <w:t xml:space="preserve"> multiple slots on the larger SCS carrier. If only one unicast DCI can be processed by a UE, the resources utilization rate may become too low for the UE.</w:t>
      </w:r>
      <w:r w:rsidR="00011849" w:rsidRPr="00985094">
        <w:rPr>
          <w:rFonts w:eastAsiaTheme="minorEastAsia"/>
          <w:lang w:eastAsia="zh-CN"/>
        </w:rPr>
        <w:t xml:space="preserve"> There </w:t>
      </w:r>
      <w:r w:rsidR="00714EB1" w:rsidRPr="00985094">
        <w:rPr>
          <w:rFonts w:eastAsiaTheme="minorEastAsia"/>
          <w:lang w:eastAsia="zh-CN"/>
        </w:rPr>
        <w:t>are</w:t>
      </w:r>
      <w:r w:rsidR="00011849" w:rsidRPr="00985094">
        <w:rPr>
          <w:rFonts w:eastAsiaTheme="minorEastAsia"/>
          <w:lang w:eastAsia="zh-CN"/>
        </w:rPr>
        <w:t xml:space="preserve"> two different approaches for this issue:</w:t>
      </w:r>
    </w:p>
    <w:p w14:paraId="47A2A8DD" w14:textId="15FDF6EB" w:rsidR="00011849" w:rsidRPr="00985094" w:rsidRDefault="00011849" w:rsidP="00B6715F">
      <w:pPr>
        <w:pStyle w:val="a0"/>
        <w:numPr>
          <w:ilvl w:val="0"/>
          <w:numId w:val="26"/>
        </w:numPr>
        <w:spacing w:before="120"/>
      </w:pPr>
      <w:r w:rsidRPr="00985094">
        <w:t>Increasing capability of the number of valid unicast PDCCH in single monitoring occasion for UE supporting cross-carrier scheduling with mix numerologies;</w:t>
      </w:r>
    </w:p>
    <w:p w14:paraId="24357DF9" w14:textId="56D1A7B5" w:rsidR="00011849" w:rsidRPr="00985094" w:rsidRDefault="00011849" w:rsidP="00B6715F">
      <w:pPr>
        <w:pStyle w:val="a0"/>
        <w:numPr>
          <w:ilvl w:val="0"/>
          <w:numId w:val="26"/>
        </w:numPr>
        <w:spacing w:before="120"/>
        <w:rPr>
          <w:rFonts w:eastAsiaTheme="minorEastAsia"/>
          <w:lang w:eastAsia="zh-CN"/>
        </w:rPr>
      </w:pPr>
      <w:r w:rsidRPr="00985094">
        <w:rPr>
          <w:rFonts w:eastAsiaTheme="minorEastAsia"/>
          <w:lang w:eastAsia="zh-CN"/>
        </w:rPr>
        <w:t xml:space="preserve">Supporting multi-slot scheduling with </w:t>
      </w:r>
      <w:r w:rsidRPr="00985094">
        <w:t>different TBs per slot</w:t>
      </w:r>
      <w:r w:rsidR="002D7582" w:rsidRPr="00985094">
        <w:t xml:space="preserve"> or </w:t>
      </w:r>
      <w:r w:rsidR="002D7582" w:rsidRPr="00985094">
        <w:rPr>
          <w:bCs/>
        </w:rPr>
        <w:t>one TB across multiple slots</w:t>
      </w:r>
      <w:r w:rsidRPr="00985094">
        <w:t>.</w:t>
      </w:r>
    </w:p>
    <w:p w14:paraId="027037AA" w14:textId="31B05132" w:rsidR="00290C93" w:rsidRPr="00985094" w:rsidRDefault="00290C93" w:rsidP="00383C2D">
      <w:pPr>
        <w:pStyle w:val="a0"/>
        <w:spacing w:before="120"/>
        <w:rPr>
          <w:rFonts w:eastAsiaTheme="minorEastAsia"/>
          <w:lang w:eastAsia="zh-CN"/>
        </w:rPr>
      </w:pPr>
      <w:r w:rsidRPr="00985094">
        <w:rPr>
          <w:rFonts w:eastAsiaTheme="minorEastAsia"/>
          <w:lang w:eastAsia="zh-CN"/>
        </w:rPr>
        <w:t xml:space="preserve">The second approach is flexible than the first </w:t>
      </w:r>
      <w:r w:rsidR="00985094" w:rsidRPr="00985094">
        <w:rPr>
          <w:rFonts w:eastAsiaTheme="minorEastAsia"/>
          <w:lang w:eastAsia="zh-CN"/>
        </w:rPr>
        <w:t>one and</w:t>
      </w:r>
      <w:r w:rsidRPr="00985094">
        <w:rPr>
          <w:rFonts w:eastAsiaTheme="minorEastAsia"/>
          <w:lang w:eastAsia="zh-CN"/>
        </w:rPr>
        <w:t xml:space="preserve"> </w:t>
      </w:r>
      <w:r w:rsidR="00BB3B05" w:rsidRPr="00985094">
        <w:rPr>
          <w:rFonts w:eastAsiaTheme="minorEastAsia"/>
          <w:lang w:eastAsia="zh-CN"/>
        </w:rPr>
        <w:t xml:space="preserve">may </w:t>
      </w:r>
      <w:r w:rsidRPr="00985094">
        <w:rPr>
          <w:rFonts w:eastAsiaTheme="minorEastAsia"/>
          <w:lang w:eastAsia="zh-CN"/>
        </w:rPr>
        <w:t>ha</w:t>
      </w:r>
      <w:r w:rsidR="00BB3B05" w:rsidRPr="00985094">
        <w:rPr>
          <w:rFonts w:eastAsiaTheme="minorEastAsia"/>
          <w:lang w:eastAsia="zh-CN"/>
        </w:rPr>
        <w:t>ve</w:t>
      </w:r>
      <w:r w:rsidRPr="00985094">
        <w:rPr>
          <w:rFonts w:eastAsiaTheme="minorEastAsia"/>
          <w:lang w:eastAsia="zh-CN"/>
        </w:rPr>
        <w:t xml:space="preserve"> less power consumption because the UE can terminate the blind decoding process earlier if a valid DCI is detected. </w:t>
      </w:r>
      <w:r w:rsidR="0023659C" w:rsidRPr="00985094">
        <w:rPr>
          <w:rFonts w:eastAsiaTheme="minorEastAsia"/>
          <w:lang w:eastAsia="zh-CN"/>
        </w:rPr>
        <w:t xml:space="preserve">However, it is very difficult, if </w:t>
      </w:r>
      <w:r w:rsidR="00714EB1" w:rsidRPr="00985094">
        <w:rPr>
          <w:rFonts w:eastAsiaTheme="minorEastAsia"/>
          <w:lang w:eastAsia="zh-CN"/>
        </w:rPr>
        <w:t>not</w:t>
      </w:r>
      <w:r w:rsidR="0023659C" w:rsidRPr="00985094">
        <w:rPr>
          <w:rFonts w:eastAsiaTheme="minorEastAsia"/>
          <w:lang w:eastAsia="zh-CN"/>
        </w:rPr>
        <w:t xml:space="preserve"> impossible, to support both single slot and multi-slot scheduling with a same DCI format size. </w:t>
      </w:r>
      <w:r w:rsidR="00E924ED" w:rsidRPr="00985094">
        <w:rPr>
          <w:rFonts w:eastAsiaTheme="minorEastAsia"/>
          <w:lang w:eastAsia="zh-CN"/>
        </w:rPr>
        <w:t xml:space="preserve">Even if it is possible, it is likely that the scheduling flexibility is reduced for multi-slot scheduling compared with the single slot case, which make it </w:t>
      </w:r>
      <w:r w:rsidR="00BB3B05" w:rsidRPr="00985094">
        <w:rPr>
          <w:rFonts w:eastAsiaTheme="minorEastAsia"/>
          <w:lang w:eastAsia="zh-CN"/>
        </w:rPr>
        <w:t xml:space="preserve">a </w:t>
      </w:r>
      <w:r w:rsidR="00E924ED" w:rsidRPr="00985094">
        <w:rPr>
          <w:rFonts w:eastAsiaTheme="minorEastAsia"/>
          <w:lang w:eastAsia="zh-CN"/>
        </w:rPr>
        <w:t>less attractive</w:t>
      </w:r>
      <w:r w:rsidR="00BB3B05" w:rsidRPr="00985094">
        <w:rPr>
          <w:rFonts w:eastAsiaTheme="minorEastAsia"/>
          <w:lang w:eastAsia="zh-CN"/>
        </w:rPr>
        <w:t xml:space="preserve"> approach</w:t>
      </w:r>
      <w:r w:rsidR="00E924ED" w:rsidRPr="00985094">
        <w:rPr>
          <w:rFonts w:eastAsiaTheme="minorEastAsia"/>
          <w:lang w:eastAsia="zh-CN"/>
        </w:rPr>
        <w:t xml:space="preserve">. </w:t>
      </w:r>
      <w:r w:rsidR="004A0D23" w:rsidRPr="00985094">
        <w:rPr>
          <w:rFonts w:eastAsiaTheme="minorEastAsia"/>
          <w:lang w:eastAsia="zh-CN"/>
        </w:rPr>
        <w:t xml:space="preserve">If inevitably a new DCI format is introduced, </w:t>
      </w:r>
      <w:r w:rsidR="00BB3B05" w:rsidRPr="00985094">
        <w:rPr>
          <w:rFonts w:eastAsiaTheme="minorEastAsia"/>
          <w:lang w:eastAsia="zh-CN"/>
        </w:rPr>
        <w:t xml:space="preserve">the DCI size budget is </w:t>
      </w:r>
      <w:r w:rsidR="00714EB1" w:rsidRPr="00985094">
        <w:rPr>
          <w:rFonts w:eastAsiaTheme="minorEastAsia"/>
          <w:lang w:eastAsia="zh-CN"/>
        </w:rPr>
        <w:t>increased;</w:t>
      </w:r>
      <w:r w:rsidR="00BB3B05" w:rsidRPr="00985094">
        <w:rPr>
          <w:rFonts w:eastAsiaTheme="minorEastAsia"/>
          <w:lang w:eastAsia="zh-CN"/>
        </w:rPr>
        <w:t xml:space="preserve"> consequently, the processing complexity and the power consumption of the UE are also increased.</w:t>
      </w:r>
    </w:p>
    <w:p w14:paraId="1A9C1288" w14:textId="6867ABF9" w:rsidR="00E437A4" w:rsidRPr="00985094" w:rsidRDefault="00E437A4" w:rsidP="00E437A4">
      <w:pPr>
        <w:pStyle w:val="a0"/>
        <w:spacing w:before="120"/>
        <w:rPr>
          <w:rFonts w:eastAsiaTheme="minorEastAsia"/>
          <w:b/>
          <w:lang w:eastAsia="zh-CN"/>
        </w:rPr>
      </w:pPr>
      <w:bookmarkStart w:id="4" w:name="_Ref806111"/>
      <w:r w:rsidRPr="00985094">
        <w:rPr>
          <w:rFonts w:eastAsiaTheme="minorEastAsia"/>
          <w:b/>
          <w:i/>
          <w:u w:val="single"/>
          <w:lang w:eastAsia="zh-CN"/>
        </w:rPr>
        <w:t xml:space="preserve">Observation </w:t>
      </w:r>
      <w:r w:rsidRPr="00985094">
        <w:rPr>
          <w:rFonts w:eastAsiaTheme="minorEastAsia"/>
          <w:b/>
          <w:bCs/>
          <w:i/>
          <w:u w:val="single"/>
          <w:lang w:eastAsia="zh-CN"/>
        </w:rPr>
        <w:fldChar w:fldCharType="begin"/>
      </w:r>
      <w:r w:rsidRPr="00985094">
        <w:rPr>
          <w:rFonts w:eastAsiaTheme="minorEastAsia"/>
          <w:b/>
          <w:i/>
          <w:u w:val="single"/>
          <w:lang w:eastAsia="zh-CN"/>
        </w:rPr>
        <w:instrText xml:space="preserve"> SEQ Observation \* ARABIC </w:instrText>
      </w:r>
      <w:r w:rsidRPr="00985094">
        <w:rPr>
          <w:rFonts w:eastAsiaTheme="minorEastAsia"/>
          <w:b/>
          <w:bCs/>
          <w:i/>
          <w:u w:val="single"/>
          <w:lang w:eastAsia="zh-CN"/>
        </w:rPr>
        <w:fldChar w:fldCharType="separate"/>
      </w:r>
      <w:r w:rsidR="0008563F">
        <w:rPr>
          <w:rFonts w:eastAsiaTheme="minorEastAsia"/>
          <w:b/>
          <w:i/>
          <w:noProof/>
          <w:u w:val="single"/>
          <w:lang w:eastAsia="zh-CN"/>
        </w:rPr>
        <w:t>1</w:t>
      </w:r>
      <w:r w:rsidRPr="00985094">
        <w:rPr>
          <w:rFonts w:eastAsiaTheme="minorEastAsia"/>
          <w:b/>
          <w:bCs/>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w:t>
      </w:r>
      <w:r w:rsidRPr="00985094">
        <w:rPr>
          <w:rFonts w:eastAsiaTheme="minorEastAsia"/>
          <w:b/>
          <w:bCs/>
          <w:i/>
          <w:lang w:eastAsia="zh-CN"/>
        </w:rPr>
        <w:t>Support of</w:t>
      </w:r>
      <w:r w:rsidRPr="00985094">
        <w:t xml:space="preserve"> </w:t>
      </w:r>
      <w:r w:rsidRPr="00985094">
        <w:rPr>
          <w:rFonts w:eastAsiaTheme="minorEastAsia"/>
          <w:b/>
          <w:bCs/>
          <w:i/>
          <w:lang w:eastAsia="zh-CN"/>
        </w:rPr>
        <w:t>multi-slot scheduling</w:t>
      </w:r>
      <w:r w:rsidR="00DD205D" w:rsidRPr="00985094">
        <w:rPr>
          <w:rFonts w:eastAsiaTheme="minorEastAsia"/>
          <w:b/>
          <w:bCs/>
          <w:i/>
          <w:lang w:eastAsia="zh-CN"/>
        </w:rPr>
        <w:t xml:space="preserve"> may either have difficulty in DCI design, or introduce</w:t>
      </w:r>
      <w:r w:rsidR="00DD205D" w:rsidRPr="00985094">
        <w:t xml:space="preserve"> </w:t>
      </w:r>
      <w:r w:rsidR="00DD205D" w:rsidRPr="00985094">
        <w:rPr>
          <w:rFonts w:eastAsiaTheme="minorEastAsia"/>
          <w:b/>
          <w:bCs/>
          <w:i/>
          <w:lang w:eastAsia="zh-CN"/>
        </w:rPr>
        <w:t>processing complexity of UE implementation</w:t>
      </w:r>
      <w:r w:rsidRPr="00985094">
        <w:rPr>
          <w:rFonts w:eastAsiaTheme="minorEastAsia"/>
          <w:b/>
          <w:i/>
          <w:lang w:eastAsia="zh-CN"/>
        </w:rPr>
        <w:t>.</w:t>
      </w:r>
      <w:bookmarkEnd w:id="4"/>
    </w:p>
    <w:p w14:paraId="47403FF7" w14:textId="34B67A14" w:rsidR="002114D7" w:rsidRPr="00985094" w:rsidRDefault="00BB3B05" w:rsidP="00383C2D">
      <w:pPr>
        <w:pStyle w:val="a0"/>
        <w:spacing w:before="120"/>
        <w:rPr>
          <w:rFonts w:eastAsiaTheme="minorEastAsia"/>
          <w:lang w:eastAsia="zh-CN"/>
        </w:rPr>
      </w:pPr>
      <w:r w:rsidRPr="00985094">
        <w:rPr>
          <w:rFonts w:eastAsiaTheme="minorEastAsia"/>
          <w:lang w:eastAsia="zh-CN"/>
        </w:rPr>
        <w:t>On the other hand, the first approach is simpler and has less specification impact. The power consumption may not be a concern, because the main factor of power consumption is the number of blind decoding, not the number of detected DCI. Moreover, because of the</w:t>
      </w:r>
      <w:r w:rsidR="0070609E" w:rsidRPr="00985094">
        <w:rPr>
          <w:rFonts w:eastAsiaTheme="minorEastAsia"/>
          <w:lang w:eastAsia="zh-CN"/>
        </w:rPr>
        <w:t xml:space="preserve"> implementation of</w:t>
      </w:r>
      <w:r w:rsidRPr="00985094">
        <w:rPr>
          <w:rFonts w:eastAsiaTheme="minorEastAsia"/>
          <w:lang w:eastAsia="zh-CN"/>
        </w:rPr>
        <w:t xml:space="preserve"> </w:t>
      </w:r>
      <w:r w:rsidR="0070609E" w:rsidRPr="00985094">
        <w:rPr>
          <w:rFonts w:eastAsiaTheme="minorEastAsia"/>
          <w:lang w:eastAsia="zh-CN"/>
        </w:rPr>
        <w:t xml:space="preserve">parallel DCI blind decoding, the power saving due to early termination is not significant. </w:t>
      </w:r>
      <w:r w:rsidR="002D7582" w:rsidRPr="00985094">
        <w:rPr>
          <w:rFonts w:eastAsiaTheme="minorEastAsia"/>
          <w:lang w:eastAsia="zh-CN"/>
        </w:rPr>
        <w:t xml:space="preserve">Furthermore, the PDCCH overhead is still the same for both self-scheduling and cross-carrier scheduling cases in the system wide. </w:t>
      </w:r>
      <w:r w:rsidR="00493C85" w:rsidRPr="00985094">
        <w:rPr>
          <w:rFonts w:eastAsiaTheme="minorEastAsia"/>
          <w:lang w:eastAsia="zh-CN"/>
        </w:rPr>
        <w:t xml:space="preserve">Therefore, </w:t>
      </w:r>
      <w:r w:rsidR="0070609E" w:rsidRPr="00985094">
        <w:rPr>
          <w:rFonts w:eastAsiaTheme="minorEastAsia"/>
          <w:lang w:eastAsia="zh-CN"/>
        </w:rPr>
        <w:t>the first approach is preferable</w:t>
      </w:r>
      <w:r w:rsidR="00493C85" w:rsidRPr="00985094">
        <w:rPr>
          <w:rFonts w:eastAsiaTheme="minorEastAsia"/>
          <w:lang w:eastAsia="zh-CN"/>
        </w:rPr>
        <w:t>. The supported number may depend on the delta of the numerologies between the PDCCH and the PDSCH.</w:t>
      </w:r>
    </w:p>
    <w:p w14:paraId="06E2B76F" w14:textId="363A2F6E" w:rsidR="00751357" w:rsidRPr="00985094" w:rsidRDefault="00751357" w:rsidP="00751357">
      <w:pPr>
        <w:pStyle w:val="a0"/>
        <w:rPr>
          <w:rFonts w:eastAsiaTheme="minorEastAsia"/>
          <w:b/>
          <w:i/>
          <w:u w:val="single"/>
          <w:lang w:eastAsia="zh-CN"/>
        </w:rPr>
      </w:pPr>
      <w:bookmarkStart w:id="5" w:name="_Ref534562496"/>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2</w:t>
      </w:r>
      <w:r w:rsidRPr="00985094">
        <w:rPr>
          <w:rFonts w:eastAsiaTheme="minorEastAsia"/>
          <w:b/>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w:t>
      </w:r>
      <w:r w:rsidR="00894326" w:rsidRPr="00985094">
        <w:rPr>
          <w:rFonts w:eastAsiaTheme="minorEastAsia"/>
          <w:b/>
          <w:i/>
          <w:lang w:eastAsia="zh-CN"/>
        </w:rPr>
        <w:t>If the number of unicast DCIs is per slot of the scheduling cell, i</w:t>
      </w:r>
      <w:r w:rsidR="00493C85" w:rsidRPr="00985094">
        <w:rPr>
          <w:rFonts w:eastAsiaTheme="minorEastAsia"/>
          <w:b/>
          <w:i/>
          <w:lang w:eastAsia="zh-CN"/>
        </w:rPr>
        <w:t>n the case of cross-carrier scheduling where the SCS of the PDSCH is larger than that of the PDCCH, a UE should be able to process more than one unicast DCI scheduling PDSCH per scheduled cell.</w:t>
      </w:r>
      <w:bookmarkEnd w:id="5"/>
      <w:r w:rsidRPr="00985094">
        <w:rPr>
          <w:rFonts w:eastAsiaTheme="minorEastAsia"/>
          <w:b/>
          <w:i/>
          <w:lang w:eastAsia="zh-CN"/>
        </w:rPr>
        <w:t xml:space="preserve"> </w:t>
      </w:r>
    </w:p>
    <w:p w14:paraId="42A3C27D" w14:textId="77777777" w:rsidR="002114D7" w:rsidRPr="00985094" w:rsidRDefault="002114D7" w:rsidP="00383C2D">
      <w:pPr>
        <w:pStyle w:val="a0"/>
        <w:spacing w:before="120"/>
        <w:rPr>
          <w:rFonts w:eastAsiaTheme="minorEastAsia"/>
          <w:lang w:eastAsia="zh-CN"/>
        </w:rPr>
      </w:pPr>
    </w:p>
    <w:p w14:paraId="1F6912D9" w14:textId="06B13283" w:rsidR="00780DAC" w:rsidRPr="00985094" w:rsidRDefault="00610657" w:rsidP="00780DAC">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lastRenderedPageBreak/>
        <w:t>Scheduling timing restriction</w:t>
      </w:r>
    </w:p>
    <w:p w14:paraId="69F39FE2" w14:textId="1B72303C" w:rsidR="00C338D4" w:rsidRPr="00985094" w:rsidRDefault="000952F5" w:rsidP="00FA23AF">
      <w:pPr>
        <w:pStyle w:val="a0"/>
        <w:spacing w:before="120"/>
        <w:rPr>
          <w:lang w:eastAsia="zh-CN"/>
        </w:rPr>
      </w:pPr>
      <w:r w:rsidRPr="00985094">
        <w:rPr>
          <w:lang w:eastAsia="zh-CN"/>
        </w:rPr>
        <w:t>It has been agreed that for the case of lower SCS PDCCH</w:t>
      </w:r>
      <w:r w:rsidR="00C3427E" w:rsidRPr="00985094">
        <w:rPr>
          <w:lang w:eastAsia="zh-CN"/>
        </w:rPr>
        <w:t xml:space="preserve"> of Case 1-1</w:t>
      </w:r>
      <w:r w:rsidRPr="00985094">
        <w:rPr>
          <w:lang w:eastAsia="zh-CN"/>
        </w:rPr>
        <w:t xml:space="preserve"> scheduling a higher SCS PDSCH</w:t>
      </w:r>
      <w:r w:rsidR="00C3427E" w:rsidRPr="00985094">
        <w:rPr>
          <w:lang w:eastAsia="zh-CN"/>
        </w:rPr>
        <w:t>,</w:t>
      </w:r>
      <w:r w:rsidRPr="00985094">
        <w:rPr>
          <w:lang w:eastAsia="zh-CN"/>
        </w:rPr>
        <w:t xml:space="preserve"> the earliest possible starting point for the PDSCH is defined by the end of the PDCCH + </w:t>
      </w:r>
      <w:r w:rsidRPr="00985094">
        <w:rPr>
          <w:lang w:eastAsia="zh-CN"/>
        </w:rPr>
        <w:sym w:font="Symbol" w:char="F044"/>
      </w:r>
      <w:r w:rsidR="00C3427E" w:rsidRPr="00985094">
        <w:rPr>
          <w:lang w:eastAsia="zh-CN"/>
        </w:rPr>
        <w:t xml:space="preserve">, where the </w:t>
      </w:r>
      <w:r w:rsidR="00C3427E" w:rsidRPr="00985094">
        <w:rPr>
          <w:lang w:eastAsia="zh-CN"/>
        </w:rPr>
        <w:sym w:font="Symbol" w:char="F044"/>
      </w:r>
      <w:r w:rsidR="00C3427E" w:rsidRPr="00985094">
        <w:rPr>
          <w:lang w:eastAsia="zh-CN"/>
        </w:rPr>
        <w:t xml:space="preserve"> is determined by a number of symbols based on PDCCH SCS counting from the end of the last symbol of the received PDCCH symbol to the beginning of the first symbol of the corresponding received PDSCH, quantized (using the granularity of PDSCH slot duration) to the next PDSCH slot boundary</w:t>
      </w:r>
      <w:r w:rsidRPr="00985094">
        <w:rPr>
          <w:lang w:eastAsia="zh-CN"/>
        </w:rPr>
        <w:t xml:space="preserve">. However, the details of </w:t>
      </w:r>
      <w:r w:rsidRPr="00985094">
        <w:rPr>
          <w:lang w:eastAsia="zh-CN"/>
        </w:rPr>
        <w:sym w:font="Symbol" w:char="F044"/>
      </w:r>
      <w:r w:rsidRPr="00985094">
        <w:rPr>
          <w:lang w:eastAsia="zh-CN"/>
        </w:rPr>
        <w:t xml:space="preserve"> remains FFS.</w:t>
      </w:r>
    </w:p>
    <w:p w14:paraId="68312FCB" w14:textId="3D86A858" w:rsidR="00C3427E" w:rsidRPr="00985094" w:rsidRDefault="00C3427E" w:rsidP="00C3427E">
      <w:pPr>
        <w:pStyle w:val="a7"/>
        <w:keepNext/>
        <w:jc w:val="center"/>
        <w:rPr>
          <w:rFonts w:eastAsiaTheme="minorEastAsia"/>
          <w:lang w:eastAsia="zh-CN"/>
        </w:rPr>
      </w:pPr>
      <w:bookmarkStart w:id="6" w:name="_Ref7273623"/>
      <w:r w:rsidRPr="00985094">
        <w:t xml:space="preserve">Table </w:t>
      </w:r>
      <w:fldSimple w:instr=" SEQ Table \* ARABIC ">
        <w:r w:rsidR="0008563F">
          <w:rPr>
            <w:noProof/>
          </w:rPr>
          <w:t>2</w:t>
        </w:r>
      </w:fldSimple>
      <w:bookmarkEnd w:id="6"/>
      <w:r w:rsidRPr="00985094">
        <w:t xml:space="preserve"> </w:t>
      </w:r>
      <w:r w:rsidRPr="00985094">
        <w:rPr>
          <w:lang w:eastAsia="zh-CN"/>
        </w:rPr>
        <w:sym w:font="Symbol" w:char="F044"/>
      </w:r>
      <w:r w:rsidRPr="00985094">
        <w:rPr>
          <w:lang w:eastAsia="zh-CN"/>
        </w:rPr>
        <w:t xml:space="preserve"> for C</w:t>
      </w:r>
      <w:r w:rsidR="00C338D4" w:rsidRPr="00985094">
        <w:rPr>
          <w:lang w:eastAsia="zh-CN"/>
        </w:rPr>
        <w:t>ase 1-1 and Case 1-2</w:t>
      </w:r>
    </w:p>
    <w:tbl>
      <w:tblPr>
        <w:tblStyle w:val="ac"/>
        <w:tblW w:w="7371" w:type="dxa"/>
        <w:tblInd w:w="1413" w:type="dxa"/>
        <w:tblLayout w:type="fixed"/>
        <w:tblLook w:val="04A0" w:firstRow="1" w:lastRow="0" w:firstColumn="1" w:lastColumn="0" w:noHBand="0" w:noVBand="1"/>
      </w:tblPr>
      <w:tblGrid>
        <w:gridCol w:w="2268"/>
        <w:gridCol w:w="1701"/>
        <w:gridCol w:w="1701"/>
        <w:gridCol w:w="1701"/>
      </w:tblGrid>
      <w:tr w:rsidR="00C3427E" w:rsidRPr="00985094" w14:paraId="11D4D1A8" w14:textId="77777777" w:rsidTr="002A5345">
        <w:trPr>
          <w:trHeight w:val="283"/>
        </w:trPr>
        <w:tc>
          <w:tcPr>
            <w:tcW w:w="2268" w:type="dxa"/>
            <w:shd w:val="clear" w:color="auto" w:fill="BFBFBF" w:themeFill="background1" w:themeFillShade="BF"/>
          </w:tcPr>
          <w:p w14:paraId="298A4119" w14:textId="77777777" w:rsidR="00C3427E" w:rsidRPr="00985094" w:rsidRDefault="00C3427E" w:rsidP="002A5345">
            <w:pPr>
              <w:jc w:val="center"/>
              <w:rPr>
                <w:b/>
                <w:color w:val="000000"/>
                <w:sz w:val="20"/>
                <w:szCs w:val="20"/>
                <w:lang w:eastAsia="ja-JP"/>
              </w:rPr>
            </w:pPr>
            <w:r w:rsidRPr="00985094">
              <w:rPr>
                <w:b/>
                <w:color w:val="000000"/>
                <w:sz w:val="20"/>
                <w:szCs w:val="20"/>
                <w:lang w:eastAsia="ja-JP"/>
              </w:rPr>
              <w:t>PDCCH SCS</w:t>
            </w:r>
          </w:p>
        </w:tc>
        <w:tc>
          <w:tcPr>
            <w:tcW w:w="1701" w:type="dxa"/>
            <w:shd w:val="clear" w:color="auto" w:fill="BFBFBF" w:themeFill="background1" w:themeFillShade="BF"/>
          </w:tcPr>
          <w:p w14:paraId="37F02164" w14:textId="77777777" w:rsidR="00C3427E" w:rsidRPr="00985094" w:rsidRDefault="00C3427E" w:rsidP="002A5345">
            <w:pPr>
              <w:jc w:val="center"/>
              <w:rPr>
                <w:b/>
                <w:color w:val="000000"/>
                <w:sz w:val="20"/>
                <w:szCs w:val="20"/>
                <w:lang w:eastAsia="ja-JP"/>
              </w:rPr>
            </w:pPr>
            <w:r w:rsidRPr="00985094">
              <w:rPr>
                <w:b/>
                <w:color w:val="000000"/>
                <w:sz w:val="20"/>
                <w:szCs w:val="20"/>
                <w:lang w:eastAsia="ja-JP"/>
              </w:rPr>
              <w:t>15 kHz</w:t>
            </w:r>
          </w:p>
        </w:tc>
        <w:tc>
          <w:tcPr>
            <w:tcW w:w="1701" w:type="dxa"/>
            <w:shd w:val="clear" w:color="auto" w:fill="BFBFBF" w:themeFill="background1" w:themeFillShade="BF"/>
          </w:tcPr>
          <w:p w14:paraId="123DD3D8" w14:textId="77777777" w:rsidR="00C3427E" w:rsidRPr="00985094" w:rsidRDefault="00C3427E" w:rsidP="002A5345">
            <w:pPr>
              <w:jc w:val="center"/>
              <w:rPr>
                <w:b/>
                <w:color w:val="000000"/>
                <w:sz w:val="20"/>
                <w:szCs w:val="20"/>
                <w:lang w:eastAsia="ja-JP"/>
              </w:rPr>
            </w:pPr>
            <w:r w:rsidRPr="00985094">
              <w:rPr>
                <w:b/>
                <w:color w:val="000000"/>
                <w:sz w:val="20"/>
                <w:szCs w:val="20"/>
                <w:lang w:eastAsia="ja-JP"/>
              </w:rPr>
              <w:t>30 kHz</w:t>
            </w:r>
          </w:p>
        </w:tc>
        <w:tc>
          <w:tcPr>
            <w:tcW w:w="1701" w:type="dxa"/>
            <w:shd w:val="clear" w:color="auto" w:fill="BFBFBF" w:themeFill="background1" w:themeFillShade="BF"/>
          </w:tcPr>
          <w:p w14:paraId="68F4C920" w14:textId="77777777" w:rsidR="00C3427E" w:rsidRPr="00985094" w:rsidRDefault="00C3427E" w:rsidP="002A5345">
            <w:pPr>
              <w:jc w:val="center"/>
              <w:rPr>
                <w:b/>
                <w:color w:val="000000"/>
                <w:sz w:val="20"/>
                <w:szCs w:val="20"/>
                <w:lang w:eastAsia="ja-JP"/>
              </w:rPr>
            </w:pPr>
            <w:r w:rsidRPr="00985094">
              <w:rPr>
                <w:b/>
                <w:color w:val="000000"/>
                <w:sz w:val="20"/>
                <w:szCs w:val="20"/>
                <w:lang w:eastAsia="ja-JP"/>
              </w:rPr>
              <w:t>60 kHz</w:t>
            </w:r>
          </w:p>
        </w:tc>
      </w:tr>
      <w:tr w:rsidR="00C3427E" w:rsidRPr="00985094" w14:paraId="0939D93F" w14:textId="77777777" w:rsidTr="002A5345">
        <w:trPr>
          <w:trHeight w:val="283"/>
        </w:trPr>
        <w:tc>
          <w:tcPr>
            <w:tcW w:w="2268" w:type="dxa"/>
            <w:shd w:val="clear" w:color="auto" w:fill="BFBFBF" w:themeFill="background1" w:themeFillShade="BF"/>
          </w:tcPr>
          <w:p w14:paraId="2C7BC544" w14:textId="77777777" w:rsidR="00C3427E" w:rsidRPr="00985094" w:rsidRDefault="00C3427E" w:rsidP="002A5345">
            <w:pPr>
              <w:jc w:val="center"/>
              <w:rPr>
                <w:b/>
                <w:color w:val="000000"/>
                <w:sz w:val="20"/>
                <w:szCs w:val="20"/>
                <w:lang w:eastAsia="ja-JP"/>
              </w:rPr>
            </w:pPr>
            <w:r w:rsidRPr="00985094">
              <w:rPr>
                <w:b/>
                <w:sz w:val="20"/>
                <w:szCs w:val="20"/>
              </w:rPr>
              <w:sym w:font="Symbol" w:char="F044"/>
            </w:r>
            <w:r w:rsidRPr="00985094">
              <w:rPr>
                <w:b/>
                <w:sz w:val="20"/>
                <w:szCs w:val="20"/>
              </w:rPr>
              <w:t xml:space="preserve"> </w:t>
            </w:r>
            <w:r w:rsidRPr="00985094">
              <w:rPr>
                <w:b/>
                <w:color w:val="000000"/>
                <w:sz w:val="20"/>
                <w:szCs w:val="20"/>
                <w:lang w:eastAsia="ja-JP"/>
              </w:rPr>
              <w:t>[PDCCH symbols]</w:t>
            </w:r>
          </w:p>
        </w:tc>
        <w:tc>
          <w:tcPr>
            <w:tcW w:w="1701" w:type="dxa"/>
            <w:vAlign w:val="center"/>
          </w:tcPr>
          <w:p w14:paraId="234B9420" w14:textId="58E548B2" w:rsidR="00C3427E" w:rsidRPr="00985094" w:rsidRDefault="00C3427E" w:rsidP="00C338D4">
            <w:pPr>
              <w:jc w:val="center"/>
              <w:rPr>
                <w:sz w:val="20"/>
                <w:szCs w:val="20"/>
              </w:rPr>
            </w:pPr>
            <w:r w:rsidRPr="00985094">
              <w:rPr>
                <w:color w:val="000000"/>
                <w:sz w:val="20"/>
                <w:szCs w:val="20"/>
                <w:lang w:eastAsia="ja-JP"/>
              </w:rPr>
              <w:t>2 symbols</w:t>
            </w:r>
          </w:p>
        </w:tc>
        <w:tc>
          <w:tcPr>
            <w:tcW w:w="1701" w:type="dxa"/>
            <w:vAlign w:val="center"/>
          </w:tcPr>
          <w:p w14:paraId="257E61F9" w14:textId="24788F67" w:rsidR="00C3427E" w:rsidRPr="00985094" w:rsidRDefault="00C3427E" w:rsidP="00C338D4">
            <w:pPr>
              <w:jc w:val="center"/>
              <w:rPr>
                <w:sz w:val="20"/>
                <w:szCs w:val="20"/>
              </w:rPr>
            </w:pPr>
            <w:r w:rsidRPr="00985094">
              <w:rPr>
                <w:color w:val="000000"/>
                <w:sz w:val="20"/>
                <w:szCs w:val="20"/>
                <w:lang w:eastAsia="ja-JP"/>
              </w:rPr>
              <w:t>4 symbols</w:t>
            </w:r>
          </w:p>
        </w:tc>
        <w:tc>
          <w:tcPr>
            <w:tcW w:w="1701" w:type="dxa"/>
            <w:vAlign w:val="center"/>
          </w:tcPr>
          <w:p w14:paraId="7C8158D5" w14:textId="203097D2" w:rsidR="00C3427E" w:rsidRPr="00985094" w:rsidRDefault="00C3427E" w:rsidP="00C338D4">
            <w:pPr>
              <w:jc w:val="center"/>
              <w:rPr>
                <w:sz w:val="20"/>
                <w:szCs w:val="20"/>
              </w:rPr>
            </w:pPr>
            <w:r w:rsidRPr="00985094">
              <w:rPr>
                <w:color w:val="000000"/>
                <w:sz w:val="20"/>
                <w:szCs w:val="20"/>
                <w:lang w:eastAsia="ja-JP"/>
              </w:rPr>
              <w:t>8 symbols</w:t>
            </w:r>
          </w:p>
        </w:tc>
      </w:tr>
    </w:tbl>
    <w:bookmarkStart w:id="7" w:name="_Ref7274739"/>
    <w:p w14:paraId="2556CAC9" w14:textId="31A7E996" w:rsidR="005503E0" w:rsidRPr="00985094" w:rsidRDefault="005503E0" w:rsidP="005503E0">
      <w:pPr>
        <w:pStyle w:val="a0"/>
        <w:spacing w:before="120"/>
        <w:rPr>
          <w:rFonts w:eastAsiaTheme="minorEastAsia"/>
          <w:lang w:eastAsia="zh-CN"/>
        </w:rPr>
      </w:pPr>
      <w:r w:rsidRPr="00985094">
        <w:rPr>
          <w:lang w:eastAsia="zh-CN"/>
        </w:rPr>
        <w:fldChar w:fldCharType="begin"/>
      </w:r>
      <w:r w:rsidRPr="00985094">
        <w:rPr>
          <w:lang w:eastAsia="zh-CN"/>
        </w:rPr>
        <w:instrText xml:space="preserve"> REF _Ref7273623 \h </w:instrText>
      </w:r>
      <w:r w:rsidRPr="00985094">
        <w:rPr>
          <w:lang w:eastAsia="zh-CN"/>
        </w:rPr>
      </w:r>
      <w:r w:rsidRPr="00985094">
        <w:rPr>
          <w:lang w:eastAsia="zh-CN"/>
        </w:rPr>
        <w:fldChar w:fldCharType="separate"/>
      </w:r>
      <w:r w:rsidR="0008563F" w:rsidRPr="00985094">
        <w:t xml:space="preserve">Table </w:t>
      </w:r>
      <w:r w:rsidR="0008563F">
        <w:rPr>
          <w:noProof/>
        </w:rPr>
        <w:t>2</w:t>
      </w:r>
      <w:r w:rsidRPr="00985094">
        <w:rPr>
          <w:lang w:eastAsia="zh-CN"/>
        </w:rPr>
        <w:fldChar w:fldCharType="end"/>
      </w:r>
      <w:r w:rsidRPr="00985094">
        <w:rPr>
          <w:lang w:eastAsia="zh-CN"/>
        </w:rPr>
        <w:t xml:space="preserve"> show our preference on the detail values of </w:t>
      </w:r>
      <w:r w:rsidRPr="00985094">
        <w:rPr>
          <w:lang w:eastAsia="zh-CN"/>
        </w:rPr>
        <w:sym w:font="Symbol" w:char="F044"/>
      </w:r>
      <w:r w:rsidRPr="00985094">
        <w:rPr>
          <w:lang w:eastAsia="zh-CN"/>
        </w:rPr>
        <w:t xml:space="preserve"> for Case 1-1 and 1-2. Given that Case 1-1 and 1-2 are considered for </w:t>
      </w:r>
      <w:proofErr w:type="spellStart"/>
      <w:r w:rsidRPr="00985094">
        <w:rPr>
          <w:lang w:eastAsia="zh-CN"/>
        </w:rPr>
        <w:t>eMBB</w:t>
      </w:r>
      <w:proofErr w:type="spellEnd"/>
      <w:r w:rsidRPr="00985094">
        <w:rPr>
          <w:lang w:eastAsia="zh-CN"/>
        </w:rPr>
        <w:t xml:space="preserve"> service, the processing latency is not a critical issue. A relaxed requirement ensures that </w:t>
      </w:r>
      <w:r w:rsidRPr="00985094">
        <w:rPr>
          <w:rFonts w:eastAsiaTheme="minorEastAsia"/>
          <w:lang w:eastAsia="zh-CN"/>
        </w:rPr>
        <w:t>delivering this feature to the market would be much easier.</w:t>
      </w:r>
    </w:p>
    <w:p w14:paraId="247EC582" w14:textId="670B472F" w:rsidR="005503E0" w:rsidRPr="00985094" w:rsidRDefault="005503E0" w:rsidP="005503E0">
      <w:pPr>
        <w:pStyle w:val="a0"/>
        <w:spacing w:before="120"/>
        <w:rPr>
          <w:rFonts w:eastAsiaTheme="minorEastAsia"/>
          <w:b/>
          <w:i/>
          <w:u w:val="single"/>
          <w:lang w:eastAsia="zh-CN"/>
        </w:rPr>
      </w:pPr>
      <w:bookmarkStart w:id="8" w:name="_Ref7274969"/>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3</w:t>
      </w:r>
      <w:r w:rsidRPr="00985094">
        <w:rPr>
          <w:rFonts w:eastAsiaTheme="minorEastAsia"/>
          <w:b/>
          <w:i/>
          <w:u w:val="single"/>
          <w:lang w:eastAsia="zh-CN"/>
        </w:rPr>
        <w:fldChar w:fldCharType="end"/>
      </w:r>
      <w:r w:rsidRPr="00985094">
        <w:rPr>
          <w:rFonts w:eastAsiaTheme="minorEastAsia"/>
          <w:b/>
          <w:i/>
          <w:u w:val="single"/>
          <w:lang w:eastAsia="zh-CN"/>
        </w:rPr>
        <w:t xml:space="preserve">: </w:t>
      </w:r>
      <w:r w:rsidRPr="00985094">
        <w:rPr>
          <w:rFonts w:eastAsiaTheme="minorEastAsia"/>
          <w:b/>
          <w:i/>
          <w:lang w:eastAsia="zh-CN"/>
        </w:rPr>
        <w:t xml:space="preserve">The values of </w:t>
      </w:r>
      <w:r w:rsidRPr="00985094">
        <w:rPr>
          <w:rFonts w:eastAsiaTheme="minorEastAsia"/>
          <w:b/>
          <w:i/>
          <w:lang w:eastAsia="zh-CN"/>
        </w:rPr>
        <w:sym w:font="Symbol" w:char="F044"/>
      </w:r>
      <w:r w:rsidRPr="00985094">
        <w:rPr>
          <w:rFonts w:eastAsiaTheme="minorEastAsia"/>
          <w:b/>
          <w:i/>
          <w:lang w:eastAsia="zh-CN"/>
        </w:rPr>
        <w:t xml:space="preserve"> in </w:t>
      </w:r>
      <w:r w:rsidRPr="00985094">
        <w:rPr>
          <w:rFonts w:eastAsiaTheme="minorEastAsia"/>
          <w:b/>
          <w:i/>
          <w:lang w:eastAsia="zh-CN"/>
        </w:rPr>
        <w:fldChar w:fldCharType="begin"/>
      </w:r>
      <w:r w:rsidRPr="00985094">
        <w:rPr>
          <w:rFonts w:eastAsiaTheme="minorEastAsia"/>
          <w:b/>
          <w:i/>
          <w:lang w:eastAsia="zh-CN"/>
        </w:rPr>
        <w:instrText xml:space="preserve"> REF _Ref7273623 \h  \* MERGEFORMAT </w:instrText>
      </w:r>
      <w:r w:rsidRPr="00985094">
        <w:rPr>
          <w:rFonts w:eastAsiaTheme="minorEastAsia"/>
          <w:b/>
          <w:i/>
          <w:lang w:eastAsia="zh-CN"/>
        </w:rPr>
      </w:r>
      <w:r w:rsidRPr="00985094">
        <w:rPr>
          <w:rFonts w:eastAsiaTheme="minorEastAsia"/>
          <w:b/>
          <w:i/>
          <w:lang w:eastAsia="zh-CN"/>
        </w:rPr>
        <w:fldChar w:fldCharType="separate"/>
      </w:r>
      <w:r w:rsidR="0008563F" w:rsidRPr="0008563F">
        <w:rPr>
          <w:b/>
          <w:i/>
        </w:rPr>
        <w:t>Table 2</w:t>
      </w:r>
      <w:r w:rsidRPr="00985094">
        <w:rPr>
          <w:rFonts w:eastAsiaTheme="minorEastAsia"/>
          <w:b/>
          <w:i/>
          <w:lang w:eastAsia="zh-CN"/>
        </w:rPr>
        <w:fldChar w:fldCharType="end"/>
      </w:r>
      <w:r w:rsidRPr="00985094">
        <w:rPr>
          <w:rFonts w:eastAsiaTheme="minorEastAsia"/>
          <w:b/>
          <w:i/>
          <w:lang w:eastAsia="zh-CN"/>
        </w:rPr>
        <w:t xml:space="preserve"> is agreed for PDCCH Case 1-1 and Case 1-2.</w:t>
      </w:r>
      <w:bookmarkEnd w:id="7"/>
      <w:bookmarkEnd w:id="8"/>
      <w:r w:rsidRPr="00985094">
        <w:rPr>
          <w:rFonts w:eastAsiaTheme="minorEastAsia"/>
          <w:b/>
          <w:i/>
          <w:lang w:eastAsia="zh-CN"/>
        </w:rPr>
        <w:t xml:space="preserve"> </w:t>
      </w:r>
    </w:p>
    <w:p w14:paraId="2E6BE206" w14:textId="77777777" w:rsidR="005503E0" w:rsidRPr="00985094" w:rsidRDefault="005503E0" w:rsidP="005503E0">
      <w:pPr>
        <w:pStyle w:val="a0"/>
        <w:spacing w:before="120"/>
        <w:rPr>
          <w:lang w:eastAsia="zh-CN"/>
        </w:rPr>
      </w:pPr>
    </w:p>
    <w:p w14:paraId="3BC416D3" w14:textId="4A605A02" w:rsidR="00C3427E" w:rsidRPr="00985094" w:rsidRDefault="00C338D4" w:rsidP="00FA23AF">
      <w:pPr>
        <w:pStyle w:val="a0"/>
        <w:spacing w:before="120"/>
        <w:rPr>
          <w:rFonts w:eastAsiaTheme="minorEastAsia"/>
          <w:lang w:eastAsia="zh-CN"/>
        </w:rPr>
      </w:pPr>
      <w:r w:rsidRPr="00985094">
        <w:rPr>
          <w:rFonts w:eastAsiaTheme="minorEastAsia"/>
          <w:lang w:eastAsia="zh-CN"/>
        </w:rPr>
        <w:t>On the other hand, the Case 2 PDCCH scheduling is considered for URLLC service and high-end UE. Therefore,</w:t>
      </w:r>
      <w:r w:rsidRPr="00985094">
        <w:t xml:space="preserve"> the timing requirement should be more aggressive than that for </w:t>
      </w:r>
      <w:proofErr w:type="spellStart"/>
      <w:r w:rsidRPr="00985094">
        <w:t>eMBB</w:t>
      </w:r>
      <w:proofErr w:type="spellEnd"/>
      <w:r w:rsidRPr="00985094">
        <w:t xml:space="preserve"> service</w:t>
      </w:r>
      <w:r w:rsidR="006D13EB" w:rsidRPr="00985094">
        <w:t xml:space="preserve">, which is shown in </w:t>
      </w:r>
      <w:r w:rsidR="006D13EB" w:rsidRPr="00985094">
        <w:fldChar w:fldCharType="begin"/>
      </w:r>
      <w:r w:rsidR="006D13EB" w:rsidRPr="00985094">
        <w:instrText xml:space="preserve"> REF _Ref7274218 \h </w:instrText>
      </w:r>
      <w:r w:rsidR="006D13EB" w:rsidRPr="00985094">
        <w:fldChar w:fldCharType="separate"/>
      </w:r>
      <w:r w:rsidR="0008563F" w:rsidRPr="00985094">
        <w:t xml:space="preserve">Table </w:t>
      </w:r>
      <w:r w:rsidR="0008563F">
        <w:rPr>
          <w:noProof/>
        </w:rPr>
        <w:t>3</w:t>
      </w:r>
      <w:r w:rsidR="006D13EB" w:rsidRPr="00985094">
        <w:fldChar w:fldCharType="end"/>
      </w:r>
      <w:r w:rsidR="006D13EB" w:rsidRPr="00985094">
        <w:rPr>
          <w:rFonts w:eastAsiaTheme="minorEastAsia"/>
          <w:lang w:eastAsia="zh-CN"/>
        </w:rPr>
        <w:t>.</w:t>
      </w:r>
      <w:r w:rsidRPr="00985094">
        <w:rPr>
          <w:rFonts w:eastAsiaTheme="minorEastAsia"/>
          <w:lang w:eastAsia="zh-CN"/>
        </w:rPr>
        <w:t xml:space="preserve"> </w:t>
      </w:r>
    </w:p>
    <w:p w14:paraId="064AF006" w14:textId="739BAAA2" w:rsidR="00C338D4" w:rsidRPr="00985094" w:rsidRDefault="00C338D4" w:rsidP="00C338D4">
      <w:pPr>
        <w:pStyle w:val="a7"/>
        <w:keepNext/>
        <w:jc w:val="center"/>
        <w:rPr>
          <w:rFonts w:eastAsiaTheme="minorEastAsia"/>
          <w:lang w:eastAsia="zh-CN"/>
        </w:rPr>
      </w:pPr>
      <w:bookmarkStart w:id="9" w:name="_Ref7274218"/>
      <w:r w:rsidRPr="00985094">
        <w:t xml:space="preserve">Table </w:t>
      </w:r>
      <w:fldSimple w:instr=" SEQ Table \* ARABIC ">
        <w:r w:rsidR="0008563F">
          <w:rPr>
            <w:noProof/>
          </w:rPr>
          <w:t>3</w:t>
        </w:r>
      </w:fldSimple>
      <w:bookmarkEnd w:id="9"/>
      <w:r w:rsidRPr="00985094">
        <w:t xml:space="preserve"> </w:t>
      </w:r>
      <w:r w:rsidRPr="00985094">
        <w:rPr>
          <w:lang w:eastAsia="zh-CN"/>
        </w:rPr>
        <w:sym w:font="Symbol" w:char="F044"/>
      </w:r>
      <w:r w:rsidRPr="00985094">
        <w:rPr>
          <w:lang w:eastAsia="zh-CN"/>
        </w:rPr>
        <w:t xml:space="preserve"> for Case 2</w:t>
      </w:r>
    </w:p>
    <w:tbl>
      <w:tblPr>
        <w:tblStyle w:val="ac"/>
        <w:tblW w:w="7371" w:type="dxa"/>
        <w:tblInd w:w="1413" w:type="dxa"/>
        <w:tblLayout w:type="fixed"/>
        <w:tblLook w:val="04A0" w:firstRow="1" w:lastRow="0" w:firstColumn="1" w:lastColumn="0" w:noHBand="0" w:noVBand="1"/>
      </w:tblPr>
      <w:tblGrid>
        <w:gridCol w:w="2268"/>
        <w:gridCol w:w="1701"/>
        <w:gridCol w:w="1701"/>
        <w:gridCol w:w="1701"/>
      </w:tblGrid>
      <w:tr w:rsidR="00C338D4" w:rsidRPr="00985094" w14:paraId="0D367926" w14:textId="77777777" w:rsidTr="002A5345">
        <w:trPr>
          <w:trHeight w:val="283"/>
        </w:trPr>
        <w:tc>
          <w:tcPr>
            <w:tcW w:w="2268" w:type="dxa"/>
            <w:shd w:val="clear" w:color="auto" w:fill="BFBFBF" w:themeFill="background1" w:themeFillShade="BF"/>
          </w:tcPr>
          <w:p w14:paraId="03E6D413" w14:textId="77777777" w:rsidR="00C338D4" w:rsidRPr="00985094" w:rsidRDefault="00C338D4" w:rsidP="002A5345">
            <w:pPr>
              <w:jc w:val="center"/>
              <w:rPr>
                <w:b/>
                <w:color w:val="000000"/>
                <w:sz w:val="20"/>
                <w:szCs w:val="20"/>
                <w:lang w:eastAsia="ja-JP"/>
              </w:rPr>
            </w:pPr>
            <w:r w:rsidRPr="00985094">
              <w:rPr>
                <w:b/>
                <w:color w:val="000000"/>
                <w:sz w:val="20"/>
                <w:szCs w:val="20"/>
                <w:lang w:eastAsia="ja-JP"/>
              </w:rPr>
              <w:t>PDCCH SCS</w:t>
            </w:r>
          </w:p>
        </w:tc>
        <w:tc>
          <w:tcPr>
            <w:tcW w:w="1701" w:type="dxa"/>
            <w:shd w:val="clear" w:color="auto" w:fill="BFBFBF" w:themeFill="background1" w:themeFillShade="BF"/>
          </w:tcPr>
          <w:p w14:paraId="496291BA" w14:textId="77777777" w:rsidR="00C338D4" w:rsidRPr="00985094" w:rsidRDefault="00C338D4" w:rsidP="002A5345">
            <w:pPr>
              <w:jc w:val="center"/>
              <w:rPr>
                <w:b/>
                <w:color w:val="000000"/>
                <w:sz w:val="20"/>
                <w:szCs w:val="20"/>
                <w:lang w:eastAsia="ja-JP"/>
              </w:rPr>
            </w:pPr>
            <w:r w:rsidRPr="00985094">
              <w:rPr>
                <w:b/>
                <w:color w:val="000000"/>
                <w:sz w:val="20"/>
                <w:szCs w:val="20"/>
                <w:lang w:eastAsia="ja-JP"/>
              </w:rPr>
              <w:t>15 kHz</w:t>
            </w:r>
          </w:p>
        </w:tc>
        <w:tc>
          <w:tcPr>
            <w:tcW w:w="1701" w:type="dxa"/>
            <w:shd w:val="clear" w:color="auto" w:fill="BFBFBF" w:themeFill="background1" w:themeFillShade="BF"/>
          </w:tcPr>
          <w:p w14:paraId="657D6895" w14:textId="77777777" w:rsidR="00C338D4" w:rsidRPr="00985094" w:rsidRDefault="00C338D4" w:rsidP="002A5345">
            <w:pPr>
              <w:jc w:val="center"/>
              <w:rPr>
                <w:b/>
                <w:color w:val="000000"/>
                <w:sz w:val="20"/>
                <w:szCs w:val="20"/>
                <w:lang w:eastAsia="ja-JP"/>
              </w:rPr>
            </w:pPr>
            <w:r w:rsidRPr="00985094">
              <w:rPr>
                <w:b/>
                <w:color w:val="000000"/>
                <w:sz w:val="20"/>
                <w:szCs w:val="20"/>
                <w:lang w:eastAsia="ja-JP"/>
              </w:rPr>
              <w:t>30 kHz</w:t>
            </w:r>
          </w:p>
        </w:tc>
        <w:tc>
          <w:tcPr>
            <w:tcW w:w="1701" w:type="dxa"/>
            <w:shd w:val="clear" w:color="auto" w:fill="BFBFBF" w:themeFill="background1" w:themeFillShade="BF"/>
          </w:tcPr>
          <w:p w14:paraId="1721F812" w14:textId="77777777" w:rsidR="00C338D4" w:rsidRPr="00985094" w:rsidRDefault="00C338D4" w:rsidP="002A5345">
            <w:pPr>
              <w:jc w:val="center"/>
              <w:rPr>
                <w:b/>
                <w:color w:val="000000"/>
                <w:sz w:val="20"/>
                <w:szCs w:val="20"/>
                <w:lang w:eastAsia="ja-JP"/>
              </w:rPr>
            </w:pPr>
            <w:r w:rsidRPr="00985094">
              <w:rPr>
                <w:b/>
                <w:color w:val="000000"/>
                <w:sz w:val="20"/>
                <w:szCs w:val="20"/>
                <w:lang w:eastAsia="ja-JP"/>
              </w:rPr>
              <w:t>60 kHz</w:t>
            </w:r>
          </w:p>
        </w:tc>
      </w:tr>
      <w:tr w:rsidR="00C338D4" w:rsidRPr="00985094" w14:paraId="661A91CA" w14:textId="77777777" w:rsidTr="002A5345">
        <w:trPr>
          <w:trHeight w:val="283"/>
        </w:trPr>
        <w:tc>
          <w:tcPr>
            <w:tcW w:w="2268" w:type="dxa"/>
            <w:shd w:val="clear" w:color="auto" w:fill="BFBFBF" w:themeFill="background1" w:themeFillShade="BF"/>
          </w:tcPr>
          <w:p w14:paraId="7DD25987" w14:textId="77777777" w:rsidR="00C338D4" w:rsidRPr="00985094" w:rsidRDefault="00C338D4" w:rsidP="002A5345">
            <w:pPr>
              <w:jc w:val="center"/>
              <w:rPr>
                <w:b/>
                <w:color w:val="000000"/>
                <w:sz w:val="20"/>
                <w:szCs w:val="20"/>
                <w:lang w:eastAsia="ja-JP"/>
              </w:rPr>
            </w:pPr>
            <w:r w:rsidRPr="00985094">
              <w:rPr>
                <w:b/>
                <w:sz w:val="20"/>
                <w:szCs w:val="20"/>
              </w:rPr>
              <w:sym w:font="Symbol" w:char="F044"/>
            </w:r>
            <w:r w:rsidRPr="00985094">
              <w:rPr>
                <w:b/>
                <w:sz w:val="20"/>
                <w:szCs w:val="20"/>
              </w:rPr>
              <w:t xml:space="preserve"> </w:t>
            </w:r>
            <w:r w:rsidRPr="00985094">
              <w:rPr>
                <w:b/>
                <w:color w:val="000000"/>
                <w:sz w:val="20"/>
                <w:szCs w:val="20"/>
                <w:lang w:eastAsia="ja-JP"/>
              </w:rPr>
              <w:t>[PDCCH symbols]</w:t>
            </w:r>
          </w:p>
        </w:tc>
        <w:tc>
          <w:tcPr>
            <w:tcW w:w="1701" w:type="dxa"/>
            <w:vAlign w:val="center"/>
          </w:tcPr>
          <w:p w14:paraId="09C18F20" w14:textId="77777777" w:rsidR="00C338D4" w:rsidRPr="00985094" w:rsidRDefault="00C338D4" w:rsidP="002A5345">
            <w:pPr>
              <w:jc w:val="center"/>
              <w:rPr>
                <w:sz w:val="20"/>
                <w:szCs w:val="20"/>
              </w:rPr>
            </w:pPr>
            <w:r w:rsidRPr="00985094">
              <w:rPr>
                <w:color w:val="000000"/>
                <w:sz w:val="20"/>
                <w:szCs w:val="20"/>
                <w:lang w:eastAsia="ja-JP"/>
              </w:rPr>
              <w:t>2 symbols</w:t>
            </w:r>
          </w:p>
        </w:tc>
        <w:tc>
          <w:tcPr>
            <w:tcW w:w="1701" w:type="dxa"/>
            <w:vAlign w:val="center"/>
          </w:tcPr>
          <w:p w14:paraId="619C747F" w14:textId="77777777" w:rsidR="00C338D4" w:rsidRPr="00985094" w:rsidRDefault="00C338D4" w:rsidP="002A5345">
            <w:pPr>
              <w:jc w:val="center"/>
              <w:rPr>
                <w:sz w:val="20"/>
                <w:szCs w:val="20"/>
              </w:rPr>
            </w:pPr>
            <w:r w:rsidRPr="00985094">
              <w:rPr>
                <w:color w:val="000000"/>
                <w:sz w:val="20"/>
                <w:szCs w:val="20"/>
                <w:lang w:eastAsia="ja-JP"/>
              </w:rPr>
              <w:t>4 symbols</w:t>
            </w:r>
          </w:p>
        </w:tc>
        <w:tc>
          <w:tcPr>
            <w:tcW w:w="1701" w:type="dxa"/>
            <w:vAlign w:val="center"/>
          </w:tcPr>
          <w:p w14:paraId="4A2E1CFA" w14:textId="5AD7A75E" w:rsidR="00C338D4" w:rsidRPr="00985094" w:rsidRDefault="006D13EB" w:rsidP="002A5345">
            <w:pPr>
              <w:jc w:val="center"/>
              <w:rPr>
                <w:sz w:val="20"/>
                <w:szCs w:val="20"/>
              </w:rPr>
            </w:pPr>
            <w:r w:rsidRPr="00985094">
              <w:rPr>
                <w:color w:val="000000"/>
                <w:sz w:val="20"/>
                <w:szCs w:val="20"/>
                <w:lang w:eastAsia="ja-JP"/>
              </w:rPr>
              <w:t>6</w:t>
            </w:r>
            <w:r w:rsidR="00C338D4" w:rsidRPr="00985094">
              <w:rPr>
                <w:color w:val="000000"/>
                <w:sz w:val="20"/>
                <w:szCs w:val="20"/>
                <w:lang w:eastAsia="ja-JP"/>
              </w:rPr>
              <w:t xml:space="preserve"> symbols</w:t>
            </w:r>
          </w:p>
        </w:tc>
      </w:tr>
    </w:tbl>
    <w:p w14:paraId="6CAC7C2F" w14:textId="5A656407" w:rsidR="00C3427E" w:rsidRPr="00985094" w:rsidRDefault="006D13EB" w:rsidP="00FA23AF">
      <w:pPr>
        <w:pStyle w:val="a0"/>
        <w:spacing w:before="120"/>
        <w:rPr>
          <w:rFonts w:eastAsiaTheme="minorEastAsia"/>
          <w:lang w:eastAsia="zh-CN"/>
        </w:rPr>
      </w:pPr>
      <w:r w:rsidRPr="00985094">
        <w:rPr>
          <w:rFonts w:eastAsiaTheme="minorEastAsia"/>
          <w:lang w:eastAsia="zh-CN"/>
        </w:rPr>
        <w:t xml:space="preserve">Moreover, in order to support type-B PDSCH scheduling, the </w:t>
      </w:r>
      <w:r w:rsidRPr="00985094">
        <w:rPr>
          <w:lang w:eastAsia="zh-CN"/>
        </w:rPr>
        <w:t xml:space="preserve">quantization should not be applied for Case 2. </w:t>
      </w:r>
    </w:p>
    <w:p w14:paraId="538FEC88" w14:textId="4BC36982" w:rsidR="00780DAC" w:rsidRPr="00985094" w:rsidRDefault="00780DAC" w:rsidP="00E05721">
      <w:pPr>
        <w:pStyle w:val="a0"/>
        <w:spacing w:before="120"/>
        <w:rPr>
          <w:rFonts w:eastAsiaTheme="minorEastAsia"/>
          <w:b/>
          <w:i/>
          <w:u w:val="single"/>
          <w:lang w:eastAsia="zh-CN"/>
        </w:rPr>
      </w:pPr>
      <w:bookmarkStart w:id="10" w:name="_Ref525390589"/>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4</w:t>
      </w:r>
      <w:r w:rsidRPr="00985094">
        <w:rPr>
          <w:rFonts w:eastAsiaTheme="minorEastAsia"/>
          <w:b/>
          <w:i/>
          <w:u w:val="single"/>
          <w:lang w:eastAsia="zh-CN"/>
        </w:rPr>
        <w:fldChar w:fldCharType="end"/>
      </w:r>
      <w:r w:rsidRPr="00985094">
        <w:rPr>
          <w:rFonts w:eastAsiaTheme="minorEastAsia"/>
          <w:b/>
          <w:i/>
          <w:u w:val="single"/>
          <w:lang w:eastAsia="zh-CN"/>
        </w:rPr>
        <w:t>:</w:t>
      </w:r>
      <w:r w:rsidR="00B5586F" w:rsidRPr="00985094">
        <w:rPr>
          <w:rFonts w:eastAsiaTheme="minorEastAsia"/>
          <w:b/>
          <w:i/>
          <w:u w:val="single"/>
          <w:lang w:eastAsia="zh-CN"/>
        </w:rPr>
        <w:t xml:space="preserve"> </w:t>
      </w:r>
      <w:r w:rsidR="006D13EB" w:rsidRPr="00985094">
        <w:rPr>
          <w:rFonts w:eastAsiaTheme="minorEastAsia"/>
          <w:b/>
          <w:i/>
          <w:lang w:eastAsia="zh-CN"/>
        </w:rPr>
        <w:t xml:space="preserve">The values of </w:t>
      </w:r>
      <w:r w:rsidR="006D13EB" w:rsidRPr="00985094">
        <w:rPr>
          <w:rFonts w:eastAsiaTheme="minorEastAsia"/>
          <w:b/>
          <w:i/>
          <w:lang w:eastAsia="zh-CN"/>
        </w:rPr>
        <w:sym w:font="Symbol" w:char="F044"/>
      </w:r>
      <w:r w:rsidR="006D13EB" w:rsidRPr="00985094">
        <w:rPr>
          <w:rFonts w:eastAsiaTheme="minorEastAsia"/>
          <w:b/>
          <w:i/>
          <w:lang w:eastAsia="zh-CN"/>
        </w:rPr>
        <w:t xml:space="preserve"> in </w:t>
      </w:r>
      <w:r w:rsidR="006D13EB" w:rsidRPr="00985094">
        <w:rPr>
          <w:rFonts w:eastAsiaTheme="minorEastAsia"/>
          <w:b/>
          <w:i/>
          <w:lang w:eastAsia="zh-CN"/>
        </w:rPr>
        <w:fldChar w:fldCharType="begin"/>
      </w:r>
      <w:r w:rsidR="006D13EB" w:rsidRPr="00985094">
        <w:rPr>
          <w:rFonts w:eastAsiaTheme="minorEastAsia"/>
          <w:b/>
          <w:i/>
          <w:lang w:eastAsia="zh-CN"/>
        </w:rPr>
        <w:instrText xml:space="preserve"> REF _Ref7274218 \h </w:instrText>
      </w:r>
      <w:r w:rsidR="005503E0" w:rsidRPr="00985094">
        <w:rPr>
          <w:rFonts w:eastAsiaTheme="minorEastAsia"/>
          <w:b/>
          <w:i/>
          <w:lang w:eastAsia="zh-CN"/>
        </w:rPr>
        <w:instrText xml:space="preserve"> \* MERGEFORMAT </w:instrText>
      </w:r>
      <w:r w:rsidR="006D13EB" w:rsidRPr="00985094">
        <w:rPr>
          <w:rFonts w:eastAsiaTheme="minorEastAsia"/>
          <w:b/>
          <w:i/>
          <w:lang w:eastAsia="zh-CN"/>
        </w:rPr>
      </w:r>
      <w:r w:rsidR="006D13EB" w:rsidRPr="00985094">
        <w:rPr>
          <w:rFonts w:eastAsiaTheme="minorEastAsia"/>
          <w:b/>
          <w:i/>
          <w:lang w:eastAsia="zh-CN"/>
        </w:rPr>
        <w:fldChar w:fldCharType="separate"/>
      </w:r>
      <w:r w:rsidR="0008563F" w:rsidRPr="0008563F">
        <w:rPr>
          <w:b/>
          <w:i/>
        </w:rPr>
        <w:t>Table 3</w:t>
      </w:r>
      <w:r w:rsidR="006D13EB" w:rsidRPr="00985094">
        <w:rPr>
          <w:rFonts w:eastAsiaTheme="minorEastAsia"/>
          <w:b/>
          <w:i/>
          <w:lang w:eastAsia="zh-CN"/>
        </w:rPr>
        <w:fldChar w:fldCharType="end"/>
      </w:r>
      <w:r w:rsidR="006D13EB" w:rsidRPr="00985094">
        <w:rPr>
          <w:rFonts w:eastAsiaTheme="minorEastAsia"/>
          <w:b/>
          <w:i/>
          <w:lang w:eastAsia="zh-CN"/>
        </w:rPr>
        <w:t xml:space="preserve"> is used for PDCCH Case 1-2 without applying the quantization to the PDSCH slot boundary</w:t>
      </w:r>
      <w:r w:rsidRPr="00985094">
        <w:rPr>
          <w:rFonts w:eastAsiaTheme="minorEastAsia"/>
          <w:b/>
          <w:i/>
          <w:lang w:eastAsia="zh-CN"/>
        </w:rPr>
        <w:t>.</w:t>
      </w:r>
      <w:bookmarkEnd w:id="10"/>
      <w:r w:rsidRPr="00985094">
        <w:rPr>
          <w:rFonts w:eastAsiaTheme="minorEastAsia"/>
          <w:b/>
          <w:i/>
          <w:lang w:eastAsia="zh-CN"/>
        </w:rPr>
        <w:t xml:space="preserve"> </w:t>
      </w:r>
    </w:p>
    <w:p w14:paraId="32C096AA" w14:textId="77777777" w:rsidR="00535828" w:rsidRPr="00985094" w:rsidRDefault="00535828" w:rsidP="00605F6B">
      <w:pPr>
        <w:pStyle w:val="a0"/>
        <w:rPr>
          <w:rFonts w:eastAsia="宋体"/>
          <w:lang w:eastAsia="zh-CN"/>
        </w:rPr>
      </w:pPr>
    </w:p>
    <w:p w14:paraId="36C54599" w14:textId="28246EB4" w:rsidR="00605F6B" w:rsidRPr="00985094" w:rsidRDefault="00605F6B" w:rsidP="00605F6B">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t>Cross-carrier deactivation of configured grant</w:t>
      </w:r>
    </w:p>
    <w:p w14:paraId="490BD619" w14:textId="2A86D3E8" w:rsidR="00605F6B" w:rsidRPr="00985094" w:rsidRDefault="00605F6B" w:rsidP="00605F6B">
      <w:pPr>
        <w:pStyle w:val="a0"/>
        <w:rPr>
          <w:rFonts w:eastAsia="宋体"/>
          <w:lang w:eastAsia="zh-CN"/>
        </w:rPr>
      </w:pPr>
      <w:r w:rsidRPr="00985094">
        <w:rPr>
          <w:rFonts w:eastAsia="宋体"/>
          <w:lang w:eastAsia="zh-CN"/>
        </w:rPr>
        <w:t>DL SPS and UL configured grants are supported in NR from Rel-15. Although they can be activated by either fallback or non-fallback DCI, they can only be deactivated by fallback DCI according to the specification</w:t>
      </w:r>
      <w:r w:rsidR="00EF3936" w:rsidRPr="00985094">
        <w:rPr>
          <w:rFonts w:eastAsia="宋体"/>
          <w:lang w:eastAsia="zh-CN"/>
        </w:rPr>
        <w:t xml:space="preserve"> </w:t>
      </w:r>
      <w:r w:rsidR="00EF3936" w:rsidRPr="00985094">
        <w:rPr>
          <w:rFonts w:eastAsia="宋体"/>
          <w:lang w:eastAsia="zh-CN"/>
        </w:rPr>
        <w:fldChar w:fldCharType="begin"/>
      </w:r>
      <w:r w:rsidR="00EF3936" w:rsidRPr="00985094">
        <w:rPr>
          <w:rFonts w:eastAsia="宋体"/>
          <w:lang w:eastAsia="zh-CN"/>
        </w:rPr>
        <w:instrText xml:space="preserve"> REF _Ref7271229 \r \h </w:instrText>
      </w:r>
      <w:r w:rsidR="00EF3936" w:rsidRPr="00985094">
        <w:rPr>
          <w:rFonts w:eastAsia="宋体"/>
          <w:lang w:eastAsia="zh-CN"/>
        </w:rPr>
      </w:r>
      <w:r w:rsidR="00EF3936" w:rsidRPr="00985094">
        <w:rPr>
          <w:rFonts w:eastAsia="宋体"/>
          <w:lang w:eastAsia="zh-CN"/>
        </w:rPr>
        <w:fldChar w:fldCharType="separate"/>
      </w:r>
      <w:r w:rsidR="0008563F">
        <w:rPr>
          <w:rFonts w:eastAsia="宋体"/>
          <w:lang w:eastAsia="zh-CN"/>
        </w:rPr>
        <w:t>[2]</w:t>
      </w:r>
      <w:r w:rsidR="00EF3936" w:rsidRPr="00985094">
        <w:rPr>
          <w:rFonts w:eastAsia="宋体"/>
          <w:lang w:eastAsia="zh-CN"/>
        </w:rPr>
        <w:fldChar w:fldCharType="end"/>
      </w:r>
      <w:r w:rsidRPr="00985094">
        <w:rPr>
          <w:rFonts w:eastAsia="宋体"/>
          <w:lang w:eastAsia="zh-CN"/>
        </w:rPr>
        <w:t xml:space="preserve">. The </w:t>
      </w:r>
      <w:r w:rsidR="008D0E80" w:rsidRPr="00985094">
        <w:rPr>
          <w:rFonts w:eastAsia="宋体"/>
          <w:lang w:eastAsia="zh-CN"/>
        </w:rPr>
        <w:t xml:space="preserve">consequence is it may be ambiguous </w:t>
      </w:r>
      <w:r w:rsidRPr="00985094">
        <w:rPr>
          <w:rFonts w:eastAsia="宋体"/>
          <w:lang w:eastAsia="zh-CN"/>
        </w:rPr>
        <w:t>to cross-carrier deactivate the SPS or UL configured grants, because there is no CIF field in the fallback DCI.</w:t>
      </w:r>
    </w:p>
    <w:p w14:paraId="66215CEA" w14:textId="66F04DE1" w:rsidR="00605F6B" w:rsidRPr="00985094" w:rsidRDefault="008D0E80" w:rsidP="00605F6B">
      <w:pPr>
        <w:pStyle w:val="a0"/>
        <w:rPr>
          <w:rFonts w:eastAsia="宋体"/>
          <w:lang w:eastAsia="zh-CN"/>
        </w:rPr>
      </w:pPr>
      <w:r w:rsidRPr="00985094">
        <w:rPr>
          <w:rFonts w:eastAsia="宋体"/>
          <w:lang w:eastAsia="zh-CN"/>
        </w:rPr>
        <w:t>For DL SPS, according to the RRC specification (cited below), there is only one SPS per cell group</w:t>
      </w:r>
      <w:r w:rsidR="00EF3936" w:rsidRPr="00985094">
        <w:rPr>
          <w:rFonts w:eastAsia="宋体"/>
          <w:lang w:eastAsia="zh-CN"/>
        </w:rPr>
        <w:t xml:space="preserve"> </w:t>
      </w:r>
      <w:r w:rsidR="00EF3936" w:rsidRPr="00985094">
        <w:rPr>
          <w:rFonts w:eastAsia="宋体"/>
          <w:lang w:eastAsia="zh-CN"/>
        </w:rPr>
        <w:fldChar w:fldCharType="begin"/>
      </w:r>
      <w:r w:rsidR="00EF3936" w:rsidRPr="00985094">
        <w:rPr>
          <w:rFonts w:eastAsia="宋体"/>
          <w:lang w:eastAsia="zh-CN"/>
        </w:rPr>
        <w:instrText xml:space="preserve"> REF _Ref7271242 \r \h </w:instrText>
      </w:r>
      <w:r w:rsidR="00EF3936" w:rsidRPr="00985094">
        <w:rPr>
          <w:rFonts w:eastAsia="宋体"/>
          <w:lang w:eastAsia="zh-CN"/>
        </w:rPr>
      </w:r>
      <w:r w:rsidR="00EF3936" w:rsidRPr="00985094">
        <w:rPr>
          <w:rFonts w:eastAsia="宋体"/>
          <w:lang w:eastAsia="zh-CN"/>
        </w:rPr>
        <w:fldChar w:fldCharType="separate"/>
      </w:r>
      <w:r w:rsidR="0008563F">
        <w:rPr>
          <w:rFonts w:eastAsia="宋体"/>
          <w:lang w:eastAsia="zh-CN"/>
        </w:rPr>
        <w:t>[3]</w:t>
      </w:r>
      <w:r w:rsidR="00EF3936" w:rsidRPr="00985094">
        <w:rPr>
          <w:rFonts w:eastAsia="宋体"/>
          <w:lang w:eastAsia="zh-CN"/>
        </w:rPr>
        <w:fldChar w:fldCharType="end"/>
      </w:r>
      <w:r w:rsidRPr="00985094">
        <w:rPr>
          <w:rFonts w:eastAsia="宋体"/>
          <w:lang w:eastAsia="zh-CN"/>
        </w:rPr>
        <w:t>. Therefore, when a UE receive DCI 1_0 for deactivation, it has no confusion on which DL SPS to be released without CIF field.</w:t>
      </w:r>
    </w:p>
    <w:tbl>
      <w:tblPr>
        <w:tblStyle w:val="ac"/>
        <w:tblW w:w="0" w:type="auto"/>
        <w:tblLook w:val="04A0" w:firstRow="1" w:lastRow="0" w:firstColumn="1" w:lastColumn="0" w:noHBand="0" w:noVBand="1"/>
      </w:tblPr>
      <w:tblGrid>
        <w:gridCol w:w="9245"/>
      </w:tblGrid>
      <w:tr w:rsidR="008D0E80" w:rsidRPr="00985094" w14:paraId="0F06065C" w14:textId="77777777" w:rsidTr="008D0E80">
        <w:tc>
          <w:tcPr>
            <w:tcW w:w="9245" w:type="dxa"/>
          </w:tcPr>
          <w:p w14:paraId="6F7C4F95" w14:textId="2C48D6EF" w:rsidR="008D0E80" w:rsidRPr="00985094" w:rsidRDefault="008D0E80" w:rsidP="008D0E80">
            <w:pPr>
              <w:overflowPunct w:val="0"/>
              <w:autoSpaceDE w:val="0"/>
              <w:autoSpaceDN w:val="0"/>
              <w:adjustRightInd w:val="0"/>
              <w:spacing w:after="180"/>
              <w:textAlignment w:val="baseline"/>
              <w:rPr>
                <w:rFonts w:eastAsia="宋体"/>
                <w:noProof/>
                <w:lang w:eastAsia="zh-CN"/>
              </w:rPr>
            </w:pPr>
            <w:r w:rsidRPr="00985094">
              <w:rPr>
                <w:noProof/>
                <w:sz w:val="20"/>
                <w:szCs w:val="20"/>
                <w:lang w:eastAsia="ja-JP"/>
              </w:rPr>
              <w:t xml:space="preserve">The IE </w:t>
            </w:r>
            <w:r w:rsidRPr="00985094">
              <w:rPr>
                <w:i/>
                <w:noProof/>
                <w:sz w:val="20"/>
                <w:szCs w:val="20"/>
                <w:lang w:eastAsia="ja-JP"/>
              </w:rPr>
              <w:t>SPS-Config</w:t>
            </w:r>
            <w:r w:rsidRPr="00985094">
              <w:rPr>
                <w:noProof/>
                <w:sz w:val="20"/>
                <w:szCs w:val="20"/>
                <w:lang w:eastAsia="ja-JP"/>
              </w:rPr>
              <w:t xml:space="preserve"> is used to configure downlink semi-persistent transmission. Downlink SPS may be configured on the SpCell as well as on SCells. </w:t>
            </w:r>
            <w:r w:rsidRPr="00985094">
              <w:rPr>
                <w:noProof/>
                <w:sz w:val="20"/>
                <w:szCs w:val="20"/>
                <w:highlight w:val="yellow"/>
                <w:lang w:eastAsia="ja-JP"/>
              </w:rPr>
              <w:t xml:space="preserve">The network ensures </w:t>
            </w:r>
            <w:r w:rsidRPr="00985094">
              <w:rPr>
                <w:i/>
                <w:noProof/>
                <w:sz w:val="20"/>
                <w:szCs w:val="20"/>
                <w:highlight w:val="yellow"/>
                <w:lang w:eastAsia="ja-JP"/>
              </w:rPr>
              <w:t xml:space="preserve">SPS-Config </w:t>
            </w:r>
            <w:r w:rsidRPr="00985094">
              <w:rPr>
                <w:noProof/>
                <w:sz w:val="20"/>
                <w:szCs w:val="20"/>
                <w:highlight w:val="yellow"/>
                <w:lang w:eastAsia="ja-JP"/>
              </w:rPr>
              <w:t>is configured for at most one cell in a cell group</w:t>
            </w:r>
            <w:r w:rsidRPr="00985094">
              <w:rPr>
                <w:noProof/>
                <w:sz w:val="20"/>
                <w:szCs w:val="20"/>
                <w:lang w:eastAsia="ja-JP"/>
              </w:rPr>
              <w:t>.</w:t>
            </w:r>
          </w:p>
        </w:tc>
      </w:tr>
    </w:tbl>
    <w:p w14:paraId="3080B458" w14:textId="27DCB102" w:rsidR="008D0E80" w:rsidRPr="00985094" w:rsidRDefault="008D0E80" w:rsidP="008D0E80">
      <w:pPr>
        <w:pStyle w:val="a0"/>
        <w:spacing w:before="120"/>
        <w:rPr>
          <w:rFonts w:eastAsiaTheme="minorEastAsia"/>
          <w:b/>
          <w:lang w:eastAsia="zh-CN"/>
        </w:rPr>
      </w:pPr>
      <w:bookmarkStart w:id="11" w:name="_Ref7274748"/>
      <w:r w:rsidRPr="00985094">
        <w:rPr>
          <w:rFonts w:eastAsiaTheme="minorEastAsia"/>
          <w:b/>
          <w:i/>
          <w:u w:val="single"/>
          <w:lang w:eastAsia="zh-CN"/>
        </w:rPr>
        <w:t xml:space="preserve">Observation </w:t>
      </w:r>
      <w:r w:rsidRPr="00985094">
        <w:rPr>
          <w:rFonts w:eastAsiaTheme="minorEastAsia"/>
          <w:b/>
          <w:bCs/>
          <w:i/>
          <w:u w:val="single"/>
          <w:lang w:eastAsia="zh-CN"/>
        </w:rPr>
        <w:fldChar w:fldCharType="begin"/>
      </w:r>
      <w:r w:rsidRPr="00985094">
        <w:rPr>
          <w:rFonts w:eastAsiaTheme="minorEastAsia"/>
          <w:b/>
          <w:i/>
          <w:u w:val="single"/>
          <w:lang w:eastAsia="zh-CN"/>
        </w:rPr>
        <w:instrText xml:space="preserve"> SEQ Observation \* ARABIC </w:instrText>
      </w:r>
      <w:r w:rsidRPr="00985094">
        <w:rPr>
          <w:rFonts w:eastAsiaTheme="minorEastAsia"/>
          <w:b/>
          <w:bCs/>
          <w:i/>
          <w:u w:val="single"/>
          <w:lang w:eastAsia="zh-CN"/>
        </w:rPr>
        <w:fldChar w:fldCharType="separate"/>
      </w:r>
      <w:r w:rsidR="0008563F">
        <w:rPr>
          <w:rFonts w:eastAsiaTheme="minorEastAsia"/>
          <w:b/>
          <w:i/>
          <w:noProof/>
          <w:u w:val="single"/>
          <w:lang w:eastAsia="zh-CN"/>
        </w:rPr>
        <w:t>2</w:t>
      </w:r>
      <w:r w:rsidRPr="00985094">
        <w:rPr>
          <w:rFonts w:eastAsiaTheme="minorEastAsia"/>
          <w:b/>
          <w:bCs/>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w:t>
      </w:r>
      <w:r w:rsidRPr="00985094">
        <w:rPr>
          <w:rFonts w:eastAsiaTheme="minorEastAsia"/>
          <w:b/>
          <w:bCs/>
          <w:i/>
          <w:lang w:eastAsia="zh-CN"/>
        </w:rPr>
        <w:t>There is only one SPS per cell group, therefore, the DCI 1_0 can be used to cross-carrier deactivate the DL SPS without confusion</w:t>
      </w:r>
      <w:r w:rsidRPr="00985094">
        <w:rPr>
          <w:rFonts w:eastAsiaTheme="minorEastAsia"/>
          <w:b/>
          <w:i/>
          <w:lang w:eastAsia="zh-CN"/>
        </w:rPr>
        <w:t>.</w:t>
      </w:r>
      <w:bookmarkEnd w:id="11"/>
    </w:p>
    <w:p w14:paraId="03FE94D1" w14:textId="77777777" w:rsidR="008D0E80" w:rsidRPr="00985094" w:rsidRDefault="008D0E80" w:rsidP="00605F6B">
      <w:pPr>
        <w:pStyle w:val="a0"/>
        <w:rPr>
          <w:rFonts w:eastAsia="宋体"/>
          <w:lang w:eastAsia="zh-CN"/>
        </w:rPr>
      </w:pPr>
    </w:p>
    <w:p w14:paraId="572ABCE9" w14:textId="3A94EE88" w:rsidR="008D0E80" w:rsidRPr="00985094" w:rsidRDefault="008D0E80" w:rsidP="00605F6B">
      <w:pPr>
        <w:pStyle w:val="a0"/>
        <w:rPr>
          <w:rFonts w:eastAsia="宋体"/>
          <w:lang w:eastAsia="zh-CN"/>
        </w:rPr>
      </w:pPr>
      <w:r w:rsidRPr="00985094">
        <w:rPr>
          <w:rFonts w:eastAsia="宋体"/>
          <w:lang w:eastAsia="zh-CN"/>
        </w:rPr>
        <w:t>On the other hand, multiple UL configured grants can be used for a UE.</w:t>
      </w:r>
      <w:r w:rsidR="00BA2F63" w:rsidRPr="00985094">
        <w:rPr>
          <w:rFonts w:eastAsia="宋体"/>
          <w:lang w:eastAsia="zh-CN"/>
        </w:rPr>
        <w:t xml:space="preserve"> Several options can be considered:</w:t>
      </w:r>
    </w:p>
    <w:p w14:paraId="667F3EB1" w14:textId="219E9BC5" w:rsidR="00BA2F63" w:rsidRPr="00985094" w:rsidRDefault="005E3BD7" w:rsidP="00EA647F">
      <w:pPr>
        <w:pStyle w:val="a0"/>
        <w:numPr>
          <w:ilvl w:val="0"/>
          <w:numId w:val="31"/>
        </w:numPr>
        <w:rPr>
          <w:rFonts w:eastAsia="宋体"/>
          <w:lang w:eastAsia="zh-CN"/>
        </w:rPr>
      </w:pPr>
      <w:r w:rsidRPr="00985094">
        <w:rPr>
          <w:rFonts w:eastAsia="宋体"/>
          <w:lang w:eastAsia="zh-CN"/>
        </w:rPr>
        <w:t>Opt</w:t>
      </w:r>
      <w:r w:rsidR="00BA2F63" w:rsidRPr="00985094">
        <w:rPr>
          <w:rFonts w:eastAsia="宋体"/>
          <w:lang w:eastAsia="zh-CN"/>
        </w:rPr>
        <w:t>.1: A deactivation DCI format 0_0 deactivates the configured grants on all the cells</w:t>
      </w:r>
    </w:p>
    <w:p w14:paraId="25B3175F" w14:textId="508B3FE8" w:rsidR="00BA2F63" w:rsidRPr="00985094" w:rsidRDefault="005E3BD7" w:rsidP="00EA647F">
      <w:pPr>
        <w:pStyle w:val="a0"/>
        <w:numPr>
          <w:ilvl w:val="0"/>
          <w:numId w:val="31"/>
        </w:numPr>
        <w:rPr>
          <w:rFonts w:eastAsia="宋体"/>
          <w:lang w:eastAsia="zh-CN"/>
        </w:rPr>
      </w:pPr>
      <w:r w:rsidRPr="00985094">
        <w:rPr>
          <w:rFonts w:eastAsia="宋体"/>
          <w:lang w:eastAsia="zh-CN"/>
        </w:rPr>
        <w:t>Opt</w:t>
      </w:r>
      <w:r w:rsidR="00BA2F63" w:rsidRPr="00985094">
        <w:rPr>
          <w:rFonts w:eastAsia="宋体"/>
          <w:lang w:eastAsia="zh-CN"/>
        </w:rPr>
        <w:t>.2: DCI format 0_1 is supported to cross-carrier deactivate a configured grant.</w:t>
      </w:r>
    </w:p>
    <w:p w14:paraId="504B701D" w14:textId="1A58808A" w:rsidR="00BA2F63" w:rsidRPr="00985094" w:rsidRDefault="005E3BD7" w:rsidP="00EA647F">
      <w:pPr>
        <w:pStyle w:val="a0"/>
        <w:numPr>
          <w:ilvl w:val="0"/>
          <w:numId w:val="31"/>
        </w:numPr>
        <w:rPr>
          <w:rFonts w:eastAsia="宋体"/>
          <w:lang w:eastAsia="zh-CN"/>
        </w:rPr>
      </w:pPr>
      <w:r w:rsidRPr="00985094">
        <w:rPr>
          <w:rFonts w:eastAsia="宋体"/>
          <w:lang w:eastAsia="zh-CN"/>
        </w:rPr>
        <w:t>Opt</w:t>
      </w:r>
      <w:r w:rsidR="00BA2F63" w:rsidRPr="00985094">
        <w:rPr>
          <w:rFonts w:eastAsia="宋体"/>
          <w:lang w:eastAsia="zh-CN"/>
        </w:rPr>
        <w:t>.3: Redefine some of the fields of DCI format 0_0 as a CIF field.</w:t>
      </w:r>
    </w:p>
    <w:p w14:paraId="4029C1F0" w14:textId="77777777" w:rsidR="008D0E80" w:rsidRPr="00985094" w:rsidRDefault="008D0E80" w:rsidP="00605F6B">
      <w:pPr>
        <w:pStyle w:val="a0"/>
        <w:rPr>
          <w:rFonts w:eastAsia="宋体"/>
          <w:lang w:eastAsia="zh-CN"/>
        </w:rPr>
      </w:pPr>
    </w:p>
    <w:p w14:paraId="633EE064" w14:textId="69D0ADB9" w:rsidR="005E3BD7" w:rsidRPr="00985094" w:rsidRDefault="005E3BD7" w:rsidP="00605F6B">
      <w:pPr>
        <w:pStyle w:val="a0"/>
        <w:rPr>
          <w:rFonts w:eastAsia="宋体"/>
          <w:lang w:eastAsia="zh-CN"/>
        </w:rPr>
      </w:pPr>
      <w:r w:rsidRPr="00985094">
        <w:rPr>
          <w:rFonts w:eastAsia="宋体"/>
          <w:lang w:eastAsia="zh-CN"/>
        </w:rPr>
        <w:lastRenderedPageBreak/>
        <w:t xml:space="preserve">Opt.1 is not flexible enough to deactivate a specific configured grant. Opt.2 requires special handling for DCI format 0_1, which is not favorable form implementation perspective. Opt.3 extends the Rel-15 behavior of deactivation validation with minimal specification changes. Therefore, we support opt.3. </w:t>
      </w:r>
    </w:p>
    <w:p w14:paraId="2108CDEC" w14:textId="0F168655" w:rsidR="005E3BD7" w:rsidRPr="00985094" w:rsidRDefault="005E3BD7" w:rsidP="005E3BD7">
      <w:pPr>
        <w:pStyle w:val="a0"/>
        <w:rPr>
          <w:rFonts w:eastAsia="宋体"/>
          <w:lang w:eastAsia="zh-CN"/>
        </w:rPr>
      </w:pPr>
      <w:r w:rsidRPr="00985094">
        <w:rPr>
          <w:rFonts w:eastAsia="宋体"/>
          <w:lang w:eastAsia="zh-CN"/>
        </w:rPr>
        <w:t>The next question is which field(s) should be redefined for CIF. The HARQ process number</w:t>
      </w:r>
      <w:r w:rsidR="00BF37D7" w:rsidRPr="00985094">
        <w:rPr>
          <w:rFonts w:eastAsia="宋体"/>
          <w:lang w:eastAsia="zh-CN"/>
        </w:rPr>
        <w:t>, RV, MCS, FDRA, and NDI</w:t>
      </w:r>
      <w:r w:rsidR="00BF37D7" w:rsidRPr="00985094">
        <w:t xml:space="preserve"> </w:t>
      </w:r>
      <w:r w:rsidR="00BF37D7" w:rsidRPr="00985094">
        <w:rPr>
          <w:rFonts w:eastAsia="宋体"/>
          <w:lang w:eastAsia="zh-CN"/>
        </w:rPr>
        <w:t>are already used for validation. The DCI format i</w:t>
      </w:r>
      <w:r w:rsidR="00BF37D7" w:rsidRPr="00985094">
        <w:rPr>
          <w:lang w:eastAsia="zh-CN"/>
        </w:rPr>
        <w:t xml:space="preserve">dentifier is obviously cannot be reused. </w:t>
      </w:r>
      <w:r w:rsidR="005268F4" w:rsidRPr="00985094">
        <w:rPr>
          <w:lang w:eastAsia="zh-CN"/>
        </w:rPr>
        <w:t xml:space="preserve">Thus, the remaining available fields are TDRA (4 bits), Frequency hopping flag (1 bits) and </w:t>
      </w:r>
      <w:r w:rsidR="005268F4" w:rsidRPr="00985094">
        <w:t xml:space="preserve">TPC command (2 bits). Considering that there is no PUSCH scheduled by the deactivation DCI, all of them can be redefined. Given the CIF field is 3 bits, which is exactly equal to the sum of </w:t>
      </w:r>
      <w:r w:rsidR="005268F4" w:rsidRPr="00985094">
        <w:rPr>
          <w:lang w:eastAsia="zh-CN"/>
        </w:rPr>
        <w:t xml:space="preserve">Frequency hopping flag and </w:t>
      </w:r>
      <w:r w:rsidR="005268F4" w:rsidRPr="00985094">
        <w:t>TPC command, we propose to use these two fields for CIF.</w:t>
      </w:r>
    </w:p>
    <w:p w14:paraId="74EF80FC" w14:textId="45ECBEF2" w:rsidR="005268F4" w:rsidRPr="00985094" w:rsidRDefault="005268F4" w:rsidP="005268F4">
      <w:pPr>
        <w:pStyle w:val="a0"/>
        <w:spacing w:before="120"/>
        <w:rPr>
          <w:rFonts w:eastAsiaTheme="minorEastAsia"/>
          <w:b/>
          <w:i/>
          <w:u w:val="single"/>
          <w:lang w:eastAsia="zh-CN"/>
        </w:rPr>
      </w:pPr>
      <w:bookmarkStart w:id="12" w:name="_Ref7274759"/>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5</w:t>
      </w:r>
      <w:r w:rsidRPr="00985094">
        <w:rPr>
          <w:rFonts w:eastAsiaTheme="minorEastAsia"/>
          <w:b/>
          <w:i/>
          <w:u w:val="single"/>
          <w:lang w:eastAsia="zh-CN"/>
        </w:rPr>
        <w:fldChar w:fldCharType="end"/>
      </w:r>
      <w:r w:rsidRPr="00985094">
        <w:rPr>
          <w:rFonts w:eastAsiaTheme="minorEastAsia"/>
          <w:b/>
          <w:i/>
          <w:u w:val="single"/>
          <w:lang w:eastAsia="zh-CN"/>
        </w:rPr>
        <w:t xml:space="preserve">: </w:t>
      </w:r>
      <w:r w:rsidRPr="00985094">
        <w:rPr>
          <w:rFonts w:eastAsiaTheme="minorEastAsia"/>
          <w:b/>
          <w:i/>
          <w:lang w:eastAsia="zh-CN"/>
        </w:rPr>
        <w:t>The</w:t>
      </w:r>
      <w:r w:rsidRPr="00985094">
        <w:t xml:space="preserve"> </w:t>
      </w:r>
      <w:r w:rsidRPr="00985094">
        <w:rPr>
          <w:rFonts w:eastAsiaTheme="minorEastAsia"/>
          <w:b/>
          <w:i/>
          <w:lang w:eastAsia="zh-CN"/>
        </w:rPr>
        <w:t>Frequency hopping flag (1 bits) and TPC command (2 bits) are jointly used as a CIF field (3 bits) in DCI format 0_0 to cross-carrier deactivate UL configured grants.</w:t>
      </w:r>
      <w:bookmarkEnd w:id="12"/>
      <w:r w:rsidRPr="00985094">
        <w:rPr>
          <w:rFonts w:eastAsiaTheme="minorEastAsia"/>
          <w:b/>
          <w:i/>
          <w:lang w:eastAsia="zh-CN"/>
        </w:rPr>
        <w:t xml:space="preserve"> </w:t>
      </w:r>
    </w:p>
    <w:p w14:paraId="1D01FAD7" w14:textId="77777777" w:rsidR="008D0E80" w:rsidRPr="00985094" w:rsidRDefault="008D0E80" w:rsidP="00605F6B">
      <w:pPr>
        <w:pStyle w:val="a0"/>
        <w:rPr>
          <w:rFonts w:eastAsia="宋体"/>
          <w:lang w:eastAsia="zh-CN"/>
        </w:rPr>
      </w:pPr>
    </w:p>
    <w:p w14:paraId="28F66310" w14:textId="77777777" w:rsidR="00605F6B" w:rsidRPr="00985094" w:rsidRDefault="00605F6B" w:rsidP="00605F6B">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t>Cross-carrier PDCCH order</w:t>
      </w:r>
    </w:p>
    <w:p w14:paraId="481AA53F" w14:textId="34FE113D" w:rsidR="000B6CCF" w:rsidRPr="00985094" w:rsidRDefault="000B6CCF" w:rsidP="00605F6B">
      <w:pPr>
        <w:pStyle w:val="a0"/>
        <w:rPr>
          <w:rFonts w:eastAsia="宋体"/>
          <w:lang w:eastAsia="zh-CN"/>
        </w:rPr>
      </w:pPr>
      <w:r w:rsidRPr="00985094">
        <w:rPr>
          <w:rFonts w:eastAsia="宋体"/>
          <w:lang w:eastAsia="zh-CN"/>
        </w:rPr>
        <w:t>In the case of cross-carrier scheduling is configured where the scheduling and the scheduled cells belong to different timing advance groups (TAGs), cross-carrier PDCCH order is needed to initial RACH procedures on the scheduled cells in a different TAG. In Rel-15, the PDCCH order is conveyed by DCI format 1_0 without a CIF field</w:t>
      </w:r>
      <w:r w:rsidR="00EF3936" w:rsidRPr="00985094">
        <w:rPr>
          <w:rFonts w:eastAsia="宋体"/>
          <w:lang w:eastAsia="zh-CN"/>
        </w:rPr>
        <w:t xml:space="preserve"> </w:t>
      </w:r>
      <w:r w:rsidR="00EF3936" w:rsidRPr="00985094">
        <w:rPr>
          <w:rFonts w:eastAsia="宋体"/>
          <w:lang w:eastAsia="zh-CN"/>
        </w:rPr>
        <w:fldChar w:fldCharType="begin"/>
      </w:r>
      <w:r w:rsidR="00EF3936" w:rsidRPr="00985094">
        <w:rPr>
          <w:rFonts w:eastAsia="宋体"/>
          <w:lang w:eastAsia="zh-CN"/>
        </w:rPr>
        <w:instrText xml:space="preserve"> REF _Ref7271287 \r \h </w:instrText>
      </w:r>
      <w:r w:rsidR="00EF3936" w:rsidRPr="00985094">
        <w:rPr>
          <w:rFonts w:eastAsia="宋体"/>
          <w:lang w:eastAsia="zh-CN"/>
        </w:rPr>
      </w:r>
      <w:r w:rsidR="00EF3936" w:rsidRPr="00985094">
        <w:rPr>
          <w:rFonts w:eastAsia="宋体"/>
          <w:lang w:eastAsia="zh-CN"/>
        </w:rPr>
        <w:fldChar w:fldCharType="separate"/>
      </w:r>
      <w:r w:rsidR="0008563F">
        <w:rPr>
          <w:rFonts w:eastAsia="宋体"/>
          <w:lang w:eastAsia="zh-CN"/>
        </w:rPr>
        <w:t>[4]</w:t>
      </w:r>
      <w:r w:rsidR="00EF3936" w:rsidRPr="00985094">
        <w:rPr>
          <w:rFonts w:eastAsia="宋体"/>
          <w:lang w:eastAsia="zh-CN"/>
        </w:rPr>
        <w:fldChar w:fldCharType="end"/>
      </w:r>
      <w:r w:rsidRPr="00985094">
        <w:rPr>
          <w:rFonts w:eastAsia="宋体"/>
          <w:lang w:eastAsia="zh-CN"/>
        </w:rPr>
        <w:t xml:space="preserve">. Consequently, cross-carrier PDCCH order is not possible in Rel-15. </w:t>
      </w:r>
    </w:p>
    <w:p w14:paraId="22763D37" w14:textId="39B80BD3" w:rsidR="000B6CCF" w:rsidRPr="00985094" w:rsidRDefault="000B6CCF" w:rsidP="00605F6B">
      <w:pPr>
        <w:pStyle w:val="a0"/>
        <w:rPr>
          <w:rFonts w:eastAsia="宋体"/>
          <w:lang w:eastAsia="zh-CN"/>
        </w:rPr>
      </w:pPr>
      <w:r w:rsidRPr="00985094">
        <w:rPr>
          <w:rFonts w:eastAsia="宋体"/>
          <w:lang w:eastAsia="zh-CN"/>
        </w:rPr>
        <w:t>Given that there are ten bits reserved for PDCCH order, it is nature to use three of them as a CIF field. Therefore, we propose that,</w:t>
      </w:r>
    </w:p>
    <w:p w14:paraId="783472BE" w14:textId="02794B44" w:rsidR="000B6CCF" w:rsidRPr="00985094" w:rsidRDefault="000B6CCF" w:rsidP="000B6CCF">
      <w:pPr>
        <w:pStyle w:val="a0"/>
        <w:spacing w:before="120"/>
        <w:rPr>
          <w:rFonts w:eastAsiaTheme="minorEastAsia"/>
          <w:b/>
          <w:i/>
          <w:u w:val="single"/>
          <w:lang w:eastAsia="zh-CN"/>
        </w:rPr>
      </w:pPr>
      <w:bookmarkStart w:id="13" w:name="_Ref7274761"/>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6</w:t>
      </w:r>
      <w:r w:rsidRPr="00985094">
        <w:rPr>
          <w:rFonts w:eastAsiaTheme="minorEastAsia"/>
          <w:b/>
          <w:i/>
          <w:u w:val="single"/>
          <w:lang w:eastAsia="zh-CN"/>
        </w:rPr>
        <w:fldChar w:fldCharType="end"/>
      </w:r>
      <w:r w:rsidRPr="00985094">
        <w:rPr>
          <w:rFonts w:eastAsiaTheme="minorEastAsia"/>
          <w:b/>
          <w:i/>
          <w:u w:val="single"/>
          <w:lang w:eastAsia="zh-CN"/>
        </w:rPr>
        <w:t xml:space="preserve">: </w:t>
      </w:r>
      <w:r w:rsidR="00262DEC" w:rsidRPr="00985094">
        <w:rPr>
          <w:rFonts w:eastAsiaTheme="minorEastAsia"/>
          <w:b/>
          <w:i/>
          <w:lang w:eastAsia="zh-CN"/>
        </w:rPr>
        <w:t>If DCI format 1_0 is for random access procedure initiated by a PDCCH order, t</w:t>
      </w:r>
      <w:r w:rsidRPr="00985094">
        <w:rPr>
          <w:rFonts w:eastAsiaTheme="minorEastAsia"/>
          <w:b/>
          <w:i/>
          <w:lang w:eastAsia="zh-CN"/>
        </w:rPr>
        <w:t xml:space="preserve">hree MSB bits of the reserved bits are </w:t>
      </w:r>
      <w:r w:rsidR="00262DEC" w:rsidRPr="00985094">
        <w:rPr>
          <w:rFonts w:eastAsiaTheme="minorEastAsia"/>
          <w:b/>
          <w:i/>
          <w:lang w:eastAsia="zh-CN"/>
        </w:rPr>
        <w:t>defined</w:t>
      </w:r>
      <w:r w:rsidRPr="00985094">
        <w:rPr>
          <w:rFonts w:eastAsiaTheme="minorEastAsia"/>
          <w:b/>
          <w:i/>
          <w:lang w:eastAsia="zh-CN"/>
        </w:rPr>
        <w:t xml:space="preserve"> as a CIF field </w:t>
      </w:r>
      <w:r w:rsidR="00262DEC" w:rsidRPr="00985094">
        <w:rPr>
          <w:rFonts w:eastAsiaTheme="minorEastAsia"/>
          <w:b/>
          <w:i/>
          <w:lang w:eastAsia="zh-CN"/>
        </w:rPr>
        <w:t>if</w:t>
      </w:r>
      <w:r w:rsidRPr="00985094">
        <w:rPr>
          <w:rFonts w:eastAsiaTheme="minorEastAsia"/>
          <w:b/>
          <w:i/>
          <w:lang w:eastAsia="zh-CN"/>
        </w:rPr>
        <w:t xml:space="preserve"> cross-carrier </w:t>
      </w:r>
      <w:r w:rsidR="00262DEC" w:rsidRPr="00985094">
        <w:rPr>
          <w:rFonts w:eastAsiaTheme="minorEastAsia"/>
          <w:b/>
          <w:i/>
          <w:lang w:eastAsia="zh-CN"/>
        </w:rPr>
        <w:t>scheduling is configured</w:t>
      </w:r>
      <w:r w:rsidRPr="00985094">
        <w:rPr>
          <w:rFonts w:eastAsiaTheme="minorEastAsia"/>
          <w:b/>
          <w:i/>
          <w:lang w:eastAsia="zh-CN"/>
        </w:rPr>
        <w:t>.</w:t>
      </w:r>
      <w:bookmarkEnd w:id="13"/>
      <w:r w:rsidRPr="00985094">
        <w:rPr>
          <w:rFonts w:eastAsiaTheme="minorEastAsia"/>
          <w:b/>
          <w:i/>
          <w:lang w:eastAsia="zh-CN"/>
        </w:rPr>
        <w:t xml:space="preserve"> </w:t>
      </w:r>
    </w:p>
    <w:p w14:paraId="1E1460B7" w14:textId="77777777" w:rsidR="00605F6B" w:rsidRPr="00985094" w:rsidRDefault="00605F6B" w:rsidP="0040757F">
      <w:pPr>
        <w:pStyle w:val="a0"/>
        <w:spacing w:before="120"/>
        <w:rPr>
          <w:rFonts w:eastAsiaTheme="minorEastAsia"/>
          <w:lang w:eastAsia="zh-CN"/>
        </w:rPr>
      </w:pPr>
    </w:p>
    <w:p w14:paraId="3B512F96" w14:textId="002D9138" w:rsidR="0040757F" w:rsidRPr="00985094" w:rsidRDefault="0040757F" w:rsidP="0040757F">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t>QCL aspects</w:t>
      </w:r>
    </w:p>
    <w:p w14:paraId="3B594A5D" w14:textId="77777777" w:rsidR="00526170" w:rsidRDefault="0040757F" w:rsidP="0040757F">
      <w:pPr>
        <w:pStyle w:val="a0"/>
        <w:rPr>
          <w:rFonts w:eastAsia="宋体"/>
          <w:lang w:eastAsia="zh-CN"/>
        </w:rPr>
      </w:pPr>
      <w:r w:rsidRPr="00985094">
        <w:rPr>
          <w:rFonts w:eastAsia="宋体"/>
          <w:lang w:eastAsia="zh-CN"/>
        </w:rPr>
        <w:t xml:space="preserve">In Rel-15, for cross carrier scheduling, </w:t>
      </w:r>
      <w:proofErr w:type="spellStart"/>
      <w:r w:rsidRPr="00985094">
        <w:rPr>
          <w:rFonts w:eastAsia="宋体"/>
          <w:i/>
          <w:lang w:eastAsia="zh-CN"/>
        </w:rPr>
        <w:t>Tci-PresentInDCI</w:t>
      </w:r>
      <w:proofErr w:type="spellEnd"/>
      <w:r w:rsidRPr="00985094">
        <w:rPr>
          <w:rFonts w:eastAsia="宋体"/>
          <w:lang w:eastAsia="zh-CN"/>
        </w:rPr>
        <w:t xml:space="preserve"> has to be always enabled. In this case, the scheduling timing offset cannot be smaller than the </w:t>
      </w:r>
      <w:proofErr w:type="spellStart"/>
      <w:r w:rsidR="00A1063A">
        <w:rPr>
          <w:i/>
          <w:color w:val="000000"/>
        </w:rPr>
        <w:t>timeDurationForQCL</w:t>
      </w:r>
      <w:proofErr w:type="spellEnd"/>
      <w:r w:rsidR="00A1063A">
        <w:rPr>
          <w:i/>
          <w:color w:val="000000"/>
        </w:rPr>
        <w:t xml:space="preserve"> </w:t>
      </w:r>
      <w:r w:rsidRPr="00985094">
        <w:rPr>
          <w:rFonts w:eastAsia="宋体"/>
          <w:lang w:eastAsia="zh-CN"/>
        </w:rPr>
        <w:t xml:space="preserve">threshold. </w:t>
      </w:r>
      <w:r w:rsidR="00A1063A">
        <w:rPr>
          <w:rFonts w:eastAsia="宋体"/>
          <w:lang w:eastAsia="zh-CN"/>
        </w:rPr>
        <w:t xml:space="preserve">In the RRC specification, this threshold is defined in term of slot. </w:t>
      </w:r>
      <w:r w:rsidR="00526170">
        <w:rPr>
          <w:rFonts w:eastAsia="宋体"/>
          <w:lang w:eastAsia="zh-CN"/>
        </w:rPr>
        <w:t>It is clear in Rel-15 given that the numerology is same for the scheduling and scheduled cells. However, w</w:t>
      </w:r>
      <w:r w:rsidR="00A1063A">
        <w:rPr>
          <w:rFonts w:eastAsia="宋体"/>
          <w:lang w:eastAsia="zh-CN"/>
        </w:rPr>
        <w:t xml:space="preserve">hen cross-carrier scheduling with mix numerologies is supported in Rel-16, </w:t>
      </w:r>
      <w:r w:rsidR="00526170">
        <w:rPr>
          <w:rFonts w:eastAsia="宋体"/>
          <w:lang w:eastAsia="zh-CN"/>
        </w:rPr>
        <w:t>it is not clear whether this threshold is based on which numerology. In our view, there are three alternatives:</w:t>
      </w:r>
    </w:p>
    <w:p w14:paraId="6D044379" w14:textId="2CFAB2A9" w:rsidR="00526170" w:rsidRDefault="00526170" w:rsidP="0008563F">
      <w:pPr>
        <w:pStyle w:val="a0"/>
        <w:numPr>
          <w:ilvl w:val="0"/>
          <w:numId w:val="34"/>
        </w:numPr>
        <w:rPr>
          <w:rFonts w:eastAsia="宋体"/>
          <w:lang w:eastAsia="zh-CN"/>
        </w:rPr>
      </w:pPr>
      <w:r>
        <w:rPr>
          <w:rFonts w:eastAsia="宋体"/>
          <w:lang w:eastAsia="zh-CN"/>
        </w:rPr>
        <w:t>The numerology of the scheduled cell</w:t>
      </w:r>
    </w:p>
    <w:p w14:paraId="28A4BC1C" w14:textId="67909F1B" w:rsidR="00526170" w:rsidRDefault="00526170" w:rsidP="0008563F">
      <w:pPr>
        <w:pStyle w:val="a0"/>
        <w:numPr>
          <w:ilvl w:val="0"/>
          <w:numId w:val="34"/>
        </w:numPr>
        <w:rPr>
          <w:rFonts w:eastAsia="宋体"/>
          <w:lang w:eastAsia="zh-CN"/>
        </w:rPr>
      </w:pPr>
      <w:r>
        <w:rPr>
          <w:rFonts w:eastAsia="宋体"/>
          <w:lang w:eastAsia="zh-CN"/>
        </w:rPr>
        <w:t>The numerology of the scheduling cell</w:t>
      </w:r>
    </w:p>
    <w:p w14:paraId="13648279" w14:textId="788B8076" w:rsidR="00A1063A" w:rsidRDefault="00526170" w:rsidP="0008563F">
      <w:pPr>
        <w:pStyle w:val="a0"/>
        <w:numPr>
          <w:ilvl w:val="0"/>
          <w:numId w:val="34"/>
        </w:numPr>
        <w:rPr>
          <w:rFonts w:eastAsia="宋体"/>
          <w:lang w:eastAsia="zh-CN"/>
        </w:rPr>
      </w:pPr>
      <w:r>
        <w:rPr>
          <w:rFonts w:eastAsia="宋体"/>
          <w:lang w:eastAsia="zh-CN"/>
        </w:rPr>
        <w:t>The numerology corresponding to the smaller SCS between scheduling and scheduled cells (similarly to the case of determining the processing time in Rel-15)</w:t>
      </w:r>
    </w:p>
    <w:p w14:paraId="76A771EA" w14:textId="173F3EF6" w:rsidR="00A1063A" w:rsidRDefault="008947F2" w:rsidP="0040757F">
      <w:pPr>
        <w:pStyle w:val="a0"/>
        <w:rPr>
          <w:rFonts w:eastAsia="宋体"/>
          <w:lang w:eastAsia="zh-CN"/>
        </w:rPr>
      </w:pPr>
      <w:r>
        <w:rPr>
          <w:rFonts w:eastAsia="宋体"/>
          <w:lang w:eastAsia="zh-CN"/>
        </w:rPr>
        <w:t>It seems Alt.</w:t>
      </w:r>
      <w:r w:rsidR="00FF07B1">
        <w:rPr>
          <w:rFonts w:eastAsia="宋体"/>
          <w:lang w:eastAsia="zh-CN"/>
        </w:rPr>
        <w:t>1</w:t>
      </w:r>
      <w:r>
        <w:rPr>
          <w:rFonts w:eastAsia="宋体"/>
          <w:lang w:eastAsia="zh-CN"/>
        </w:rPr>
        <w:t xml:space="preserve"> is</w:t>
      </w:r>
      <w:r w:rsidR="00FF07B1">
        <w:rPr>
          <w:rFonts w:eastAsia="宋体"/>
          <w:lang w:eastAsia="zh-CN"/>
        </w:rPr>
        <w:t xml:space="preserve"> a simple and straightforward solution</w:t>
      </w:r>
      <w:r>
        <w:rPr>
          <w:rFonts w:eastAsia="宋体"/>
          <w:lang w:eastAsia="zh-CN"/>
        </w:rPr>
        <w:t>.</w:t>
      </w:r>
    </w:p>
    <w:p w14:paraId="5CDB0A3C" w14:textId="705F21A1" w:rsidR="00526170" w:rsidRPr="00985094" w:rsidRDefault="00526170" w:rsidP="00526170">
      <w:pPr>
        <w:pStyle w:val="a0"/>
        <w:spacing w:before="120"/>
        <w:rPr>
          <w:rFonts w:eastAsiaTheme="minorEastAsia"/>
          <w:b/>
          <w:i/>
          <w:u w:val="single"/>
          <w:lang w:eastAsia="zh-CN"/>
        </w:rPr>
      </w:pPr>
      <w:bookmarkStart w:id="14" w:name="_Ref7527416"/>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7</w:t>
      </w:r>
      <w:r w:rsidRPr="00985094">
        <w:rPr>
          <w:rFonts w:eastAsiaTheme="minorEastAsia"/>
          <w:b/>
          <w:i/>
          <w:u w:val="single"/>
          <w:lang w:eastAsia="zh-CN"/>
        </w:rPr>
        <w:fldChar w:fldCharType="end"/>
      </w:r>
      <w:r w:rsidRPr="00985094">
        <w:rPr>
          <w:rFonts w:eastAsiaTheme="minorEastAsia"/>
          <w:b/>
          <w:i/>
          <w:u w:val="single"/>
          <w:lang w:eastAsia="zh-CN"/>
        </w:rPr>
        <w:t xml:space="preserve">: </w:t>
      </w:r>
      <w:r w:rsidR="008947F2">
        <w:rPr>
          <w:rFonts w:eastAsiaTheme="minorEastAsia"/>
          <w:b/>
          <w:i/>
          <w:u w:val="single"/>
          <w:lang w:eastAsia="zh-CN"/>
        </w:rPr>
        <w:t xml:space="preserve">The </w:t>
      </w:r>
      <w:proofErr w:type="spellStart"/>
      <w:r w:rsidR="008947F2" w:rsidRPr="008947F2">
        <w:rPr>
          <w:rFonts w:eastAsiaTheme="minorEastAsia"/>
          <w:b/>
          <w:i/>
          <w:lang w:eastAsia="zh-CN"/>
        </w:rPr>
        <w:t>timeDurationForQCL</w:t>
      </w:r>
      <w:proofErr w:type="spellEnd"/>
      <w:r w:rsidR="008947F2" w:rsidRPr="008947F2">
        <w:rPr>
          <w:rFonts w:eastAsiaTheme="minorEastAsia"/>
          <w:b/>
          <w:i/>
          <w:lang w:eastAsia="zh-CN"/>
        </w:rPr>
        <w:t xml:space="preserve"> threshold</w:t>
      </w:r>
      <w:r w:rsidRPr="00985094">
        <w:rPr>
          <w:rFonts w:eastAsiaTheme="minorEastAsia"/>
          <w:b/>
          <w:i/>
          <w:lang w:eastAsia="zh-CN"/>
        </w:rPr>
        <w:t xml:space="preserve"> is</w:t>
      </w:r>
      <w:r w:rsidR="008947F2">
        <w:rPr>
          <w:rFonts w:eastAsiaTheme="minorEastAsia"/>
          <w:b/>
          <w:i/>
          <w:lang w:eastAsia="zh-CN"/>
        </w:rPr>
        <w:t xml:space="preserve"> determined based on the numerology </w:t>
      </w:r>
      <w:r w:rsidR="00FF07B1">
        <w:rPr>
          <w:rFonts w:eastAsiaTheme="minorEastAsia"/>
          <w:b/>
          <w:i/>
          <w:lang w:eastAsia="zh-CN"/>
        </w:rPr>
        <w:t>of the</w:t>
      </w:r>
      <w:r w:rsidR="008947F2" w:rsidRPr="008947F2">
        <w:rPr>
          <w:rFonts w:eastAsiaTheme="minorEastAsia"/>
          <w:b/>
          <w:i/>
          <w:lang w:eastAsia="zh-CN"/>
        </w:rPr>
        <w:t xml:space="preserve"> scheduled cells</w:t>
      </w:r>
      <w:r w:rsidRPr="00985094">
        <w:rPr>
          <w:rFonts w:eastAsiaTheme="minorEastAsia"/>
          <w:b/>
          <w:i/>
          <w:lang w:eastAsia="zh-CN"/>
        </w:rPr>
        <w:t>.</w:t>
      </w:r>
      <w:bookmarkEnd w:id="14"/>
      <w:r w:rsidRPr="00985094">
        <w:rPr>
          <w:rFonts w:eastAsiaTheme="minorEastAsia"/>
          <w:b/>
          <w:i/>
          <w:lang w:eastAsia="zh-CN"/>
        </w:rPr>
        <w:t xml:space="preserve"> </w:t>
      </w:r>
    </w:p>
    <w:p w14:paraId="30CA52E6" w14:textId="77777777" w:rsidR="00526170" w:rsidRDefault="00526170" w:rsidP="0040757F">
      <w:pPr>
        <w:pStyle w:val="a0"/>
        <w:rPr>
          <w:rFonts w:eastAsia="宋体"/>
          <w:lang w:eastAsia="zh-CN"/>
        </w:rPr>
      </w:pPr>
    </w:p>
    <w:p w14:paraId="349B59FF" w14:textId="5918FDE8" w:rsidR="0040757F" w:rsidRPr="00985094" w:rsidRDefault="008947F2" w:rsidP="0040757F">
      <w:pPr>
        <w:pStyle w:val="a0"/>
        <w:rPr>
          <w:rFonts w:eastAsia="宋体"/>
          <w:lang w:eastAsia="zh-CN"/>
        </w:rPr>
      </w:pPr>
      <w:r>
        <w:rPr>
          <w:rFonts w:eastAsia="宋体"/>
          <w:lang w:eastAsia="zh-CN"/>
        </w:rPr>
        <w:t>Moreover, i</w:t>
      </w:r>
      <w:r w:rsidR="0040757F" w:rsidRPr="00985094">
        <w:rPr>
          <w:rFonts w:eastAsia="宋体"/>
          <w:lang w:eastAsia="zh-CN"/>
        </w:rPr>
        <w:t xml:space="preserve">n Rel-16, this restriction can be removed to improve data throughput, i.e. PDSCH </w:t>
      </w:r>
      <w:r w:rsidR="00714EB1" w:rsidRPr="00985094">
        <w:rPr>
          <w:rFonts w:eastAsia="宋体"/>
          <w:lang w:eastAsia="zh-CN"/>
        </w:rPr>
        <w:t>can</w:t>
      </w:r>
      <w:r w:rsidR="0040757F" w:rsidRPr="00985094">
        <w:rPr>
          <w:rFonts w:eastAsia="宋体"/>
          <w:lang w:eastAsia="zh-CN"/>
        </w:rPr>
        <w:t xml:space="preserve"> be scheduled when the scheduling timing offset is smaller than the threshold or when </w:t>
      </w:r>
      <w:proofErr w:type="spellStart"/>
      <w:r w:rsidR="0040757F" w:rsidRPr="00985094">
        <w:rPr>
          <w:rFonts w:eastAsia="宋体"/>
          <w:i/>
          <w:lang w:eastAsia="zh-CN"/>
        </w:rPr>
        <w:t>Tci-PresentInDCI</w:t>
      </w:r>
      <w:proofErr w:type="spellEnd"/>
      <w:r w:rsidR="0040757F" w:rsidRPr="00985094">
        <w:rPr>
          <w:rFonts w:eastAsia="宋体"/>
          <w:lang w:eastAsia="zh-CN"/>
        </w:rPr>
        <w:t xml:space="preserve"> is not enabled for DCI format 1_1. Then, the PDSCH QCL assumption need to be determined without the </w:t>
      </w:r>
      <w:proofErr w:type="spellStart"/>
      <w:r w:rsidR="0040757F" w:rsidRPr="00985094">
        <w:rPr>
          <w:rFonts w:eastAsia="宋体"/>
          <w:i/>
          <w:lang w:eastAsia="zh-CN"/>
        </w:rPr>
        <w:t>Tci-PresentInDCI</w:t>
      </w:r>
      <w:proofErr w:type="spellEnd"/>
      <w:r w:rsidR="0040757F" w:rsidRPr="00985094">
        <w:rPr>
          <w:rFonts w:eastAsia="宋体"/>
          <w:lang w:eastAsia="zh-CN"/>
        </w:rPr>
        <w:t xml:space="preserve"> indication.</w:t>
      </w:r>
    </w:p>
    <w:p w14:paraId="46D85092" w14:textId="49958317" w:rsidR="0040757F" w:rsidRPr="00985094" w:rsidRDefault="0040757F" w:rsidP="0040757F">
      <w:pPr>
        <w:pStyle w:val="a0"/>
        <w:rPr>
          <w:rFonts w:eastAsiaTheme="minorEastAsia"/>
          <w:lang w:eastAsia="zh-CN"/>
        </w:rPr>
      </w:pPr>
      <w:r w:rsidRPr="00985094">
        <w:rPr>
          <w:rFonts w:eastAsia="宋体"/>
          <w:lang w:eastAsia="zh-CN"/>
        </w:rPr>
        <w:t xml:space="preserve">For the purpose of QCL indication, </w:t>
      </w:r>
      <w:r w:rsidRPr="00985094">
        <w:rPr>
          <w:rFonts w:eastAsiaTheme="minorEastAsia"/>
          <w:color w:val="000000"/>
          <w:lang w:eastAsia="zh-CN"/>
        </w:rPr>
        <w:t>t</w:t>
      </w:r>
      <w:r w:rsidRPr="00985094">
        <w:rPr>
          <w:color w:val="000000"/>
        </w:rPr>
        <w:t xml:space="preserve">he UE can be configured with a list of up to M </w:t>
      </w:r>
      <w:r w:rsidRPr="00985094">
        <w:rPr>
          <w:i/>
          <w:color w:val="000000"/>
        </w:rPr>
        <w:t xml:space="preserve">TCI-State </w:t>
      </w:r>
      <w:r w:rsidRPr="00985094">
        <w:rPr>
          <w:color w:val="000000"/>
        </w:rPr>
        <w:t xml:space="preserve">configurations within the higher layer parameter </w:t>
      </w:r>
      <w:r w:rsidRPr="00985094">
        <w:rPr>
          <w:i/>
        </w:rPr>
        <w:t>PDSCH-Config</w:t>
      </w:r>
      <w:r w:rsidRPr="00985094">
        <w:rPr>
          <w:color w:val="000000"/>
        </w:rPr>
        <w:t xml:space="preserve">, where M depends on the UE capability. The UE receives </w:t>
      </w:r>
      <w:r w:rsidR="00985094" w:rsidRPr="00985094">
        <w:rPr>
          <w:color w:val="000000"/>
        </w:rPr>
        <w:t>a</w:t>
      </w:r>
      <w:r w:rsidRPr="00985094">
        <w:rPr>
          <w:color w:val="000000"/>
        </w:rPr>
        <w:t xml:space="preserve"> </w:t>
      </w:r>
      <w:r w:rsidRPr="00985094">
        <w:rPr>
          <w:rFonts w:eastAsiaTheme="minorEastAsia"/>
          <w:color w:val="000000"/>
          <w:lang w:eastAsia="zh-CN"/>
        </w:rPr>
        <w:t xml:space="preserve">MAC CE </w:t>
      </w:r>
      <w:r w:rsidRPr="00985094">
        <w:rPr>
          <w:color w:val="000000"/>
        </w:rPr>
        <w:t xml:space="preserve">activation command used to map up to 8 TCI states to the code points of the </w:t>
      </w:r>
      <w:r w:rsidRPr="00985094">
        <w:rPr>
          <w:rFonts w:eastAsiaTheme="minorEastAsia"/>
          <w:color w:val="000000"/>
          <w:lang w:eastAsia="zh-CN"/>
        </w:rPr>
        <w:t>TCI</w:t>
      </w:r>
      <w:r w:rsidRPr="00985094">
        <w:rPr>
          <w:color w:val="000000"/>
        </w:rPr>
        <w:t xml:space="preserve"> field</w:t>
      </w:r>
      <w:r w:rsidRPr="00985094">
        <w:rPr>
          <w:rFonts w:eastAsiaTheme="minorEastAsia"/>
          <w:color w:val="000000"/>
          <w:lang w:eastAsia="zh-CN"/>
        </w:rPr>
        <w:t xml:space="preserve"> in DCI.</w:t>
      </w:r>
      <w:r w:rsidR="00A1063A">
        <w:rPr>
          <w:rFonts w:eastAsiaTheme="minorEastAsia"/>
          <w:color w:val="000000"/>
          <w:lang w:eastAsia="zh-CN"/>
        </w:rPr>
        <w:t xml:space="preserve"> </w:t>
      </w:r>
      <w:r w:rsidR="00531101" w:rsidRPr="00985094">
        <w:rPr>
          <w:rFonts w:eastAsiaTheme="minorEastAsia"/>
          <w:color w:val="000000"/>
          <w:lang w:eastAsia="zh-CN"/>
        </w:rPr>
        <w:t xml:space="preserve">Therefore, </w:t>
      </w:r>
      <w:r w:rsidRPr="00985094">
        <w:rPr>
          <w:rFonts w:eastAsiaTheme="minorEastAsia"/>
          <w:color w:val="000000"/>
          <w:lang w:eastAsia="zh-CN"/>
        </w:rPr>
        <w:t xml:space="preserve">for cross carrier scheduling, </w:t>
      </w:r>
      <w:r w:rsidR="00A1063A">
        <w:rPr>
          <w:rFonts w:eastAsiaTheme="minorEastAsia"/>
          <w:color w:val="000000"/>
          <w:lang w:eastAsia="zh-CN"/>
        </w:rPr>
        <w:t>when</w:t>
      </w:r>
      <w:r w:rsidRPr="00985094">
        <w:rPr>
          <w:rFonts w:eastAsiaTheme="minorEastAsia"/>
          <w:color w:val="000000"/>
          <w:lang w:eastAsia="zh-CN"/>
        </w:rPr>
        <w:t xml:space="preserve"> the scheduling timing offset is smaller than the threshold, or if </w:t>
      </w:r>
      <w:proofErr w:type="spellStart"/>
      <w:r w:rsidRPr="00985094">
        <w:rPr>
          <w:rFonts w:eastAsia="宋体"/>
          <w:i/>
          <w:lang w:eastAsia="zh-CN"/>
        </w:rPr>
        <w:t>Tci-PresentInDCI</w:t>
      </w:r>
      <w:proofErr w:type="spellEnd"/>
      <w:r w:rsidRPr="00985094">
        <w:rPr>
          <w:rFonts w:eastAsia="宋体"/>
          <w:lang w:eastAsia="zh-CN"/>
        </w:rPr>
        <w:t xml:space="preserve"> is not enabled for DCI format 1_1, the default QCL assumption for PDSCH </w:t>
      </w:r>
      <w:r w:rsidR="00531101" w:rsidRPr="00985094">
        <w:rPr>
          <w:rFonts w:eastAsia="宋体"/>
          <w:lang w:eastAsia="zh-CN"/>
        </w:rPr>
        <w:t>can</w:t>
      </w:r>
      <w:r w:rsidRPr="00985094">
        <w:rPr>
          <w:rFonts w:eastAsia="宋体"/>
          <w:lang w:eastAsia="zh-CN"/>
        </w:rPr>
        <w:t xml:space="preserve"> base on the active TCI state with the lowest ID applicable to PDSCH in the active BWP of the scheduled cell.</w:t>
      </w:r>
    </w:p>
    <w:p w14:paraId="7397CF12" w14:textId="2C7EDB7A" w:rsidR="0040757F" w:rsidRPr="00985094" w:rsidRDefault="0040757F" w:rsidP="0040757F">
      <w:pPr>
        <w:pStyle w:val="a0"/>
        <w:rPr>
          <w:rFonts w:eastAsiaTheme="minorEastAsia"/>
          <w:b/>
          <w:i/>
          <w:lang w:eastAsia="zh-CN"/>
        </w:rPr>
      </w:pPr>
      <w:bookmarkStart w:id="15" w:name="_Ref893048"/>
      <w:r w:rsidRPr="00985094">
        <w:rPr>
          <w:rFonts w:eastAsiaTheme="minorEastAsia"/>
          <w:b/>
          <w:i/>
          <w:u w:val="single"/>
          <w:lang w:eastAsia="zh-CN"/>
        </w:rPr>
        <w:t xml:space="preserve">Proposal </w:t>
      </w:r>
      <w:r w:rsidR="00531101" w:rsidRPr="00985094">
        <w:rPr>
          <w:rFonts w:eastAsiaTheme="minorEastAsia"/>
          <w:b/>
          <w:i/>
          <w:u w:val="single"/>
          <w:lang w:eastAsia="zh-CN"/>
        </w:rPr>
        <w:fldChar w:fldCharType="begin"/>
      </w:r>
      <w:r w:rsidR="00531101" w:rsidRPr="00985094">
        <w:rPr>
          <w:rFonts w:eastAsiaTheme="minorEastAsia"/>
          <w:b/>
          <w:i/>
          <w:u w:val="single"/>
          <w:lang w:eastAsia="zh-CN"/>
        </w:rPr>
        <w:instrText xml:space="preserve"> SEQ Proposal \* ARABIC </w:instrText>
      </w:r>
      <w:r w:rsidR="00531101" w:rsidRPr="00985094">
        <w:rPr>
          <w:rFonts w:eastAsiaTheme="minorEastAsia"/>
          <w:b/>
          <w:i/>
          <w:u w:val="single"/>
          <w:lang w:eastAsia="zh-CN"/>
        </w:rPr>
        <w:fldChar w:fldCharType="separate"/>
      </w:r>
      <w:r w:rsidR="0008563F">
        <w:rPr>
          <w:rFonts w:eastAsiaTheme="minorEastAsia"/>
          <w:b/>
          <w:i/>
          <w:noProof/>
          <w:u w:val="single"/>
          <w:lang w:eastAsia="zh-CN"/>
        </w:rPr>
        <w:t>8</w:t>
      </w:r>
      <w:r w:rsidR="00531101" w:rsidRPr="00985094">
        <w:rPr>
          <w:rFonts w:eastAsiaTheme="minorEastAsia"/>
          <w:b/>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For cross carrier scheduling, if the scheduling timing offset is smaller than the threshold, or if</w:t>
      </w:r>
      <w:r w:rsidR="00531101" w:rsidRPr="00985094">
        <w:rPr>
          <w:rFonts w:eastAsiaTheme="minorEastAsia"/>
          <w:b/>
          <w:i/>
          <w:lang w:eastAsia="zh-CN"/>
        </w:rPr>
        <w:t xml:space="preserve"> </w:t>
      </w:r>
      <w:proofErr w:type="spellStart"/>
      <w:r w:rsidRPr="00985094">
        <w:rPr>
          <w:rFonts w:eastAsiaTheme="minorEastAsia"/>
          <w:b/>
          <w:i/>
          <w:lang w:eastAsia="zh-CN"/>
        </w:rPr>
        <w:t>Tci-PresentInDCI</w:t>
      </w:r>
      <w:proofErr w:type="spellEnd"/>
      <w:r w:rsidRPr="00985094">
        <w:rPr>
          <w:rFonts w:eastAsiaTheme="minorEastAsia"/>
          <w:b/>
          <w:i/>
          <w:lang w:eastAsia="zh-CN"/>
        </w:rPr>
        <w:t xml:space="preserve"> is not enabled for DCI format 1_1,</w:t>
      </w:r>
      <w:r w:rsidR="00A1063A">
        <w:rPr>
          <w:rFonts w:eastAsiaTheme="minorEastAsia"/>
          <w:b/>
          <w:i/>
          <w:lang w:eastAsia="zh-CN"/>
        </w:rPr>
        <w:t xml:space="preserve"> </w:t>
      </w:r>
      <w:r w:rsidRPr="00985094">
        <w:rPr>
          <w:rFonts w:eastAsiaTheme="minorEastAsia"/>
          <w:b/>
          <w:i/>
          <w:lang w:eastAsia="zh-CN"/>
        </w:rPr>
        <w:t>the default QCL assumption for PDSCH can base on the active TCI state with the lowest ID applicable to PDSCH in the active BWP of the scheduled cell.</w:t>
      </w:r>
      <w:bookmarkEnd w:id="15"/>
    </w:p>
    <w:p w14:paraId="5BE617F8" w14:textId="77777777" w:rsidR="000E2BCB" w:rsidRPr="00985094" w:rsidRDefault="000E2BCB" w:rsidP="00383C2D">
      <w:pPr>
        <w:pStyle w:val="a0"/>
        <w:spacing w:before="120"/>
        <w:rPr>
          <w:rFonts w:eastAsiaTheme="minorEastAsia"/>
          <w:lang w:eastAsia="zh-CN"/>
        </w:rPr>
      </w:pPr>
    </w:p>
    <w:p w14:paraId="06F7A94A" w14:textId="77777777" w:rsidR="00780DAC" w:rsidRPr="00985094" w:rsidRDefault="00780DAC" w:rsidP="00780DAC">
      <w:pPr>
        <w:pStyle w:val="2"/>
        <w:numPr>
          <w:ilvl w:val="1"/>
          <w:numId w:val="5"/>
        </w:numPr>
        <w:rPr>
          <w:rFonts w:ascii="Arial" w:eastAsiaTheme="minorEastAsia" w:hAnsi="Arial"/>
          <w:b w:val="0"/>
          <w:lang w:eastAsia="zh-CN"/>
        </w:rPr>
      </w:pPr>
      <w:r w:rsidRPr="00985094">
        <w:rPr>
          <w:rFonts w:ascii="Arial" w:eastAsiaTheme="minorEastAsia" w:hAnsi="Arial"/>
          <w:b w:val="0"/>
          <w:lang w:eastAsia="zh-CN"/>
        </w:rPr>
        <w:t>Aperiodic CSI-RS</w:t>
      </w:r>
      <w:r w:rsidR="00BC136A" w:rsidRPr="00985094">
        <w:rPr>
          <w:rFonts w:ascii="Arial" w:eastAsiaTheme="minorEastAsia" w:hAnsi="Arial"/>
          <w:b w:val="0"/>
          <w:lang w:eastAsia="zh-CN"/>
        </w:rPr>
        <w:t xml:space="preserve"> triggering/reporting</w:t>
      </w:r>
    </w:p>
    <w:p w14:paraId="75864A3F" w14:textId="77425BC4" w:rsidR="00CE2934" w:rsidRPr="00985094" w:rsidRDefault="00B06F60" w:rsidP="002100DE">
      <w:pPr>
        <w:pStyle w:val="a0"/>
        <w:spacing w:before="120"/>
        <w:rPr>
          <w:rFonts w:eastAsiaTheme="minorEastAsia"/>
          <w:lang w:eastAsia="zh-CN"/>
        </w:rPr>
      </w:pPr>
      <w:r w:rsidRPr="00985094">
        <w:rPr>
          <w:rFonts w:eastAsiaTheme="minorEastAsia"/>
          <w:lang w:eastAsia="zh-CN"/>
        </w:rPr>
        <w:t>A</w:t>
      </w:r>
      <w:r w:rsidR="00CE2934" w:rsidRPr="00985094">
        <w:rPr>
          <w:rFonts w:eastAsiaTheme="minorEastAsia"/>
          <w:lang w:eastAsia="zh-CN"/>
        </w:rPr>
        <w:t>periodic CSI-RS triggering with different numerolog</w:t>
      </w:r>
      <w:r w:rsidR="00666193" w:rsidRPr="00985094">
        <w:rPr>
          <w:rFonts w:eastAsiaTheme="minorEastAsia"/>
          <w:lang w:eastAsia="zh-CN"/>
        </w:rPr>
        <w:t>ies</w:t>
      </w:r>
      <w:r w:rsidR="00CE2934" w:rsidRPr="00985094">
        <w:rPr>
          <w:rFonts w:eastAsiaTheme="minorEastAsia"/>
          <w:lang w:eastAsia="zh-CN"/>
        </w:rPr>
        <w:t xml:space="preserve"> between PDCCH and CSI-RS</w:t>
      </w:r>
      <w:r w:rsidRPr="00985094">
        <w:rPr>
          <w:rFonts w:eastAsiaTheme="minorEastAsia"/>
          <w:lang w:eastAsia="zh-CN"/>
        </w:rPr>
        <w:t xml:space="preserve"> has been accepted in Rel-15 as a working agreement in RAN plenary #83 </w:t>
      </w:r>
      <w:bookmarkStart w:id="16" w:name="_GoBack"/>
      <w:bookmarkEnd w:id="16"/>
      <w:r w:rsidRPr="00985094">
        <w:rPr>
          <w:rFonts w:eastAsiaTheme="minorEastAsia"/>
          <w:lang w:eastAsia="zh-CN"/>
        </w:rPr>
        <w:t>meeting.</w:t>
      </w:r>
      <w:r w:rsidR="00CE2934" w:rsidRPr="00985094">
        <w:rPr>
          <w:rFonts w:eastAsiaTheme="minorEastAsia"/>
          <w:lang w:eastAsia="zh-CN"/>
        </w:rPr>
        <w:t xml:space="preserve"> </w:t>
      </w:r>
      <w:r w:rsidRPr="00985094">
        <w:rPr>
          <w:rFonts w:eastAsiaTheme="minorEastAsia"/>
          <w:lang w:eastAsia="zh-CN"/>
        </w:rPr>
        <w:t xml:space="preserve">Nevertheless, </w:t>
      </w:r>
      <w:r w:rsidR="00666193" w:rsidRPr="00985094">
        <w:rPr>
          <w:rFonts w:eastAsiaTheme="minorEastAsia"/>
          <w:lang w:eastAsia="zh-CN"/>
        </w:rPr>
        <w:t xml:space="preserve">the following </w:t>
      </w:r>
      <w:r w:rsidR="001072F0" w:rsidRPr="00985094">
        <w:rPr>
          <w:rFonts w:eastAsiaTheme="minorEastAsia"/>
          <w:lang w:eastAsia="zh-CN"/>
        </w:rPr>
        <w:t xml:space="preserve">remaining </w:t>
      </w:r>
      <w:r w:rsidR="00666193" w:rsidRPr="00985094">
        <w:rPr>
          <w:rFonts w:eastAsiaTheme="minorEastAsia"/>
          <w:lang w:eastAsia="zh-CN"/>
        </w:rPr>
        <w:t>issues</w:t>
      </w:r>
      <w:r w:rsidR="00CE2934" w:rsidRPr="00985094">
        <w:rPr>
          <w:rFonts w:eastAsiaTheme="minorEastAsia"/>
          <w:lang w:eastAsia="zh-CN"/>
        </w:rPr>
        <w:t xml:space="preserve"> </w:t>
      </w:r>
      <w:r w:rsidRPr="00985094">
        <w:rPr>
          <w:rFonts w:eastAsiaTheme="minorEastAsia"/>
          <w:lang w:eastAsia="zh-CN"/>
        </w:rPr>
        <w:t xml:space="preserve">still </w:t>
      </w:r>
      <w:r w:rsidR="00CE2934" w:rsidRPr="00985094">
        <w:rPr>
          <w:rFonts w:eastAsiaTheme="minorEastAsia"/>
          <w:lang w:eastAsia="zh-CN"/>
        </w:rPr>
        <w:t>need further consideration</w:t>
      </w:r>
      <w:r w:rsidR="001072F0" w:rsidRPr="00985094">
        <w:rPr>
          <w:rFonts w:eastAsiaTheme="minorEastAsia"/>
          <w:lang w:eastAsia="zh-CN"/>
        </w:rPr>
        <w:t>s</w:t>
      </w:r>
      <w:r w:rsidR="00CE2934" w:rsidRPr="00985094">
        <w:rPr>
          <w:rFonts w:eastAsiaTheme="minorEastAsia"/>
          <w:lang w:eastAsia="zh-CN"/>
        </w:rPr>
        <w:t>.</w:t>
      </w:r>
    </w:p>
    <w:p w14:paraId="1F08C060" w14:textId="21F9DDC7" w:rsidR="00CE2934" w:rsidRPr="00985094" w:rsidRDefault="00CE2934" w:rsidP="00CE2934">
      <w:pPr>
        <w:pStyle w:val="a0"/>
        <w:numPr>
          <w:ilvl w:val="0"/>
          <w:numId w:val="29"/>
        </w:numPr>
        <w:spacing w:before="120"/>
        <w:rPr>
          <w:rFonts w:eastAsia="宋体"/>
          <w:lang w:eastAsia="zh-CN"/>
        </w:rPr>
      </w:pPr>
      <w:r w:rsidRPr="00985094">
        <w:rPr>
          <w:rFonts w:eastAsia="宋体"/>
          <w:lang w:eastAsia="zh-CN"/>
        </w:rPr>
        <w:t>The candidate values of</w:t>
      </w:r>
      <w:r w:rsidR="008E0C5B" w:rsidRPr="00985094">
        <w:rPr>
          <w:i/>
        </w:rPr>
        <w:t xml:space="preserve"> </w:t>
      </w:r>
      <w:proofErr w:type="spellStart"/>
      <w:r w:rsidR="008E0C5B" w:rsidRPr="00985094">
        <w:rPr>
          <w:i/>
        </w:rPr>
        <w:t>beamSwitchTiming</w:t>
      </w:r>
      <w:proofErr w:type="spellEnd"/>
      <w:r w:rsidRPr="00985094">
        <w:rPr>
          <w:rFonts w:eastAsia="宋体"/>
          <w:lang w:eastAsia="zh-CN"/>
        </w:rPr>
        <w:t xml:space="preserve"> </w:t>
      </w:r>
      <w:r w:rsidR="008E0C5B" w:rsidRPr="00985094">
        <w:rPr>
          <w:rFonts w:eastAsia="宋体"/>
          <w:lang w:eastAsia="zh-CN"/>
        </w:rPr>
        <w:t xml:space="preserve">defined in RRC </w:t>
      </w:r>
      <w:r w:rsidR="001072F0" w:rsidRPr="00985094">
        <w:rPr>
          <w:rFonts w:eastAsia="宋体"/>
          <w:lang w:eastAsia="zh-CN"/>
        </w:rPr>
        <w:t>are</w:t>
      </w:r>
      <w:r w:rsidRPr="00985094">
        <w:rPr>
          <w:rFonts w:eastAsia="宋体"/>
          <w:lang w:eastAsia="zh-CN"/>
        </w:rPr>
        <w:t xml:space="preserve"> {14, 28, 48, 224, </w:t>
      </w:r>
      <w:r w:rsidR="008E0C5B" w:rsidRPr="00985094">
        <w:rPr>
          <w:rFonts w:eastAsia="宋体"/>
          <w:lang w:eastAsia="zh-CN"/>
        </w:rPr>
        <w:t>and 336</w:t>
      </w:r>
      <w:r w:rsidRPr="00985094">
        <w:rPr>
          <w:rFonts w:eastAsia="宋体"/>
          <w:lang w:eastAsia="zh-CN"/>
        </w:rPr>
        <w:t xml:space="preserve">}. </w:t>
      </w:r>
      <w:r w:rsidR="008E0C5B" w:rsidRPr="00985094">
        <w:rPr>
          <w:rFonts w:eastAsia="宋体"/>
          <w:lang w:eastAsia="zh-CN"/>
        </w:rPr>
        <w:t>However, i</w:t>
      </w:r>
      <w:r w:rsidRPr="00985094">
        <w:rPr>
          <w:rFonts w:eastAsia="宋体"/>
          <w:lang w:eastAsia="zh-CN"/>
        </w:rPr>
        <w:t xml:space="preserve">t is observed that the threshold and default QCL assumption are not </w:t>
      </w:r>
      <w:r w:rsidR="008E0C5B" w:rsidRPr="00985094">
        <w:rPr>
          <w:rFonts w:eastAsia="宋体"/>
          <w:lang w:eastAsia="zh-CN"/>
        </w:rPr>
        <w:t xml:space="preserve">defined </w:t>
      </w:r>
      <w:r w:rsidRPr="00985094">
        <w:rPr>
          <w:rFonts w:eastAsia="宋体"/>
          <w:lang w:eastAsia="zh-CN"/>
        </w:rPr>
        <w:t xml:space="preserve">for the two values 224 and 336 from UE capability (FG 2-28) in </w:t>
      </w:r>
      <w:r w:rsidR="00F07064" w:rsidRPr="00985094">
        <w:rPr>
          <w:rFonts w:eastAsia="宋体"/>
          <w:lang w:eastAsia="zh-CN"/>
        </w:rPr>
        <w:t>Rel-15</w:t>
      </w:r>
      <w:r w:rsidRPr="00985094">
        <w:rPr>
          <w:rFonts w:eastAsia="宋体"/>
          <w:lang w:eastAsia="zh-CN"/>
        </w:rPr>
        <w:t xml:space="preserve">. </w:t>
      </w:r>
    </w:p>
    <w:p w14:paraId="75C0847C" w14:textId="5757899A" w:rsidR="00CE2934" w:rsidRPr="00985094" w:rsidRDefault="008E0C5B" w:rsidP="00B06F60">
      <w:pPr>
        <w:pStyle w:val="a0"/>
        <w:numPr>
          <w:ilvl w:val="0"/>
          <w:numId w:val="29"/>
        </w:numPr>
        <w:spacing w:before="120"/>
        <w:rPr>
          <w:rFonts w:eastAsiaTheme="minorEastAsia"/>
          <w:lang w:eastAsia="zh-CN"/>
        </w:rPr>
      </w:pPr>
      <w:r w:rsidRPr="00985094">
        <w:rPr>
          <w:rFonts w:eastAsia="宋体"/>
          <w:lang w:eastAsia="zh-CN"/>
        </w:rPr>
        <w:t xml:space="preserve">According to the agreed CR </w:t>
      </w:r>
      <w:r w:rsidRPr="00985094">
        <w:rPr>
          <w:rFonts w:eastAsia="宋体"/>
          <w:lang w:eastAsia="zh-CN"/>
        </w:rPr>
        <w:fldChar w:fldCharType="begin"/>
      </w:r>
      <w:r w:rsidRPr="00985094">
        <w:rPr>
          <w:rFonts w:eastAsia="宋体"/>
          <w:lang w:eastAsia="zh-CN"/>
        </w:rPr>
        <w:instrText xml:space="preserve"> REF _Ref4773487 \r \h </w:instrText>
      </w:r>
      <w:r w:rsidRPr="00985094">
        <w:rPr>
          <w:rFonts w:eastAsia="宋体"/>
          <w:lang w:eastAsia="zh-CN"/>
        </w:rPr>
      </w:r>
      <w:r w:rsidRPr="00985094">
        <w:rPr>
          <w:rFonts w:eastAsia="宋体"/>
          <w:lang w:eastAsia="zh-CN"/>
        </w:rPr>
        <w:fldChar w:fldCharType="separate"/>
      </w:r>
      <w:r w:rsidR="0008563F">
        <w:rPr>
          <w:rFonts w:eastAsia="宋体"/>
          <w:lang w:eastAsia="zh-CN"/>
        </w:rPr>
        <w:t>[5]</w:t>
      </w:r>
      <w:r w:rsidRPr="00985094">
        <w:rPr>
          <w:rFonts w:eastAsia="宋体"/>
          <w:lang w:eastAsia="zh-CN"/>
        </w:rPr>
        <w:fldChar w:fldCharType="end"/>
      </w:r>
      <w:r w:rsidRPr="00985094">
        <w:rPr>
          <w:rFonts w:eastAsia="宋体"/>
          <w:lang w:eastAsia="zh-CN"/>
        </w:rPr>
        <w:t xml:space="preserve">, </w:t>
      </w:r>
      <w:r w:rsidR="00D74428" w:rsidRPr="00985094">
        <w:rPr>
          <w:rFonts w:eastAsiaTheme="minorEastAsia"/>
          <w:lang w:eastAsia="zh-CN"/>
        </w:rPr>
        <w:t xml:space="preserve">the QCL assumption </w:t>
      </w:r>
      <w:r w:rsidRPr="00985094">
        <w:rPr>
          <w:rFonts w:eastAsiaTheme="minorEastAsia"/>
          <w:lang w:eastAsia="zh-CN"/>
        </w:rPr>
        <w:t xml:space="preserve">is defined for the case </w:t>
      </w:r>
      <w:r w:rsidR="00D74428" w:rsidRPr="00985094">
        <w:rPr>
          <w:rFonts w:eastAsiaTheme="minorEastAsia"/>
          <w:lang w:eastAsia="zh-CN"/>
        </w:rPr>
        <w:t xml:space="preserve">of aperiodic CSI-RS in </w:t>
      </w:r>
      <w:proofErr w:type="gramStart"/>
      <w:r w:rsidR="00D74428" w:rsidRPr="00985094">
        <w:rPr>
          <w:rFonts w:eastAsiaTheme="minorEastAsia"/>
          <w:lang w:eastAsia="zh-CN"/>
        </w:rPr>
        <w:t>a</w:t>
      </w:r>
      <w:proofErr w:type="gramEnd"/>
      <w:r w:rsidR="00D74428" w:rsidRPr="00985094">
        <w:rPr>
          <w:rFonts w:eastAsiaTheme="minorEastAsia"/>
          <w:lang w:eastAsia="zh-CN"/>
        </w:rPr>
        <w:t xml:space="preserve"> </w:t>
      </w:r>
      <w:r w:rsidR="00D74428" w:rsidRPr="00985094">
        <w:rPr>
          <w:rFonts w:eastAsiaTheme="minorEastAsia"/>
          <w:i/>
          <w:lang w:eastAsia="zh-CN"/>
        </w:rPr>
        <w:t>NZP-CSI-RS-</w:t>
      </w:r>
      <w:proofErr w:type="spellStart"/>
      <w:r w:rsidR="00D74428" w:rsidRPr="00985094">
        <w:rPr>
          <w:rFonts w:eastAsiaTheme="minorEastAsia"/>
          <w:i/>
          <w:lang w:eastAsia="zh-CN"/>
        </w:rPr>
        <w:t>ResourceSet</w:t>
      </w:r>
      <w:proofErr w:type="spellEnd"/>
      <w:r w:rsidR="00D74428" w:rsidRPr="00985094">
        <w:rPr>
          <w:rFonts w:eastAsiaTheme="minorEastAsia"/>
          <w:lang w:eastAsia="zh-CN"/>
        </w:rPr>
        <w:t xml:space="preserve"> configured without higher layer parameter </w:t>
      </w:r>
      <w:proofErr w:type="spellStart"/>
      <w:r w:rsidR="00D74428" w:rsidRPr="00985094">
        <w:rPr>
          <w:rFonts w:eastAsiaTheme="minorEastAsia"/>
          <w:i/>
          <w:lang w:eastAsia="zh-CN"/>
        </w:rPr>
        <w:t>trs</w:t>
      </w:r>
      <w:proofErr w:type="spellEnd"/>
      <w:r w:rsidR="00D74428" w:rsidRPr="00985094">
        <w:rPr>
          <w:rFonts w:eastAsiaTheme="minorEastAsia"/>
          <w:i/>
          <w:lang w:eastAsia="zh-CN"/>
        </w:rPr>
        <w:t>-Info</w:t>
      </w:r>
      <w:r w:rsidR="00D74428" w:rsidRPr="00985094">
        <w:rPr>
          <w:rFonts w:eastAsiaTheme="minorEastAsia"/>
          <w:lang w:eastAsia="zh-CN"/>
        </w:rPr>
        <w:t xml:space="preserve"> and without the higher layer parameter </w:t>
      </w:r>
      <w:r w:rsidR="00D74428" w:rsidRPr="00985094">
        <w:rPr>
          <w:rFonts w:eastAsiaTheme="minorEastAsia"/>
          <w:i/>
          <w:lang w:eastAsia="zh-CN"/>
        </w:rPr>
        <w:t>repetition</w:t>
      </w:r>
      <w:r w:rsidRPr="00985094">
        <w:rPr>
          <w:rFonts w:eastAsiaTheme="minorEastAsia"/>
          <w:lang w:eastAsia="zh-CN"/>
        </w:rPr>
        <w:t>.</w:t>
      </w:r>
      <w:r w:rsidR="00D74428" w:rsidRPr="00985094">
        <w:rPr>
          <w:rFonts w:eastAsiaTheme="minorEastAsia"/>
          <w:lang w:eastAsia="zh-CN"/>
        </w:rPr>
        <w:t xml:space="preserve"> </w:t>
      </w:r>
      <w:r w:rsidRPr="00985094">
        <w:rPr>
          <w:rFonts w:eastAsiaTheme="minorEastAsia"/>
          <w:lang w:eastAsia="zh-CN"/>
        </w:rPr>
        <w:t>However,</w:t>
      </w:r>
      <w:r w:rsidR="00D74428" w:rsidRPr="00985094">
        <w:rPr>
          <w:rFonts w:eastAsiaTheme="minorEastAsia"/>
          <w:lang w:eastAsia="zh-CN"/>
        </w:rPr>
        <w:t xml:space="preserve"> t</w:t>
      </w:r>
      <w:r w:rsidR="00CE2934" w:rsidRPr="00985094">
        <w:rPr>
          <w:rFonts w:eastAsiaTheme="minorEastAsia"/>
          <w:lang w:eastAsia="zh-CN"/>
        </w:rPr>
        <w:t xml:space="preserve">he aperiodic CSI-RS for beam management is not </w:t>
      </w:r>
      <w:r w:rsidRPr="00985094">
        <w:rPr>
          <w:rFonts w:eastAsiaTheme="minorEastAsia"/>
          <w:lang w:eastAsia="zh-CN"/>
        </w:rPr>
        <w:t>defined in</w:t>
      </w:r>
      <w:r w:rsidR="00CE2934" w:rsidRPr="00985094">
        <w:rPr>
          <w:rFonts w:eastAsiaTheme="minorEastAsia"/>
          <w:lang w:eastAsia="zh-CN"/>
        </w:rPr>
        <w:t xml:space="preserve"> th</w:t>
      </w:r>
      <w:r w:rsidRPr="00985094">
        <w:rPr>
          <w:rFonts w:eastAsiaTheme="minorEastAsia"/>
          <w:lang w:eastAsia="zh-CN"/>
        </w:rPr>
        <w:t>is</w:t>
      </w:r>
      <w:r w:rsidR="00CE2934" w:rsidRPr="00985094">
        <w:rPr>
          <w:rFonts w:eastAsiaTheme="minorEastAsia"/>
          <w:lang w:eastAsia="zh-CN"/>
        </w:rPr>
        <w:t xml:space="preserve"> case.</w:t>
      </w:r>
    </w:p>
    <w:p w14:paraId="2E6107EC" w14:textId="631681FB" w:rsidR="008B4EF5" w:rsidRPr="00985094" w:rsidRDefault="008B4EF5" w:rsidP="002100DE">
      <w:pPr>
        <w:pStyle w:val="a0"/>
        <w:rPr>
          <w:rFonts w:eastAsiaTheme="minorEastAsia"/>
          <w:b/>
          <w:i/>
          <w:u w:val="single"/>
          <w:lang w:eastAsia="zh-CN"/>
        </w:rPr>
      </w:pPr>
      <w:bookmarkStart w:id="17" w:name="_Ref535020921"/>
      <w:r w:rsidRPr="00985094">
        <w:rPr>
          <w:rFonts w:eastAsiaTheme="minorEastAsia"/>
          <w:b/>
          <w:i/>
          <w:u w:val="single"/>
          <w:lang w:eastAsia="zh-CN"/>
        </w:rPr>
        <w:t xml:space="preserve">Proposal </w:t>
      </w:r>
      <w:r w:rsidRPr="00985094">
        <w:rPr>
          <w:rFonts w:eastAsiaTheme="minorEastAsia"/>
          <w:b/>
          <w:i/>
          <w:u w:val="single"/>
          <w:lang w:eastAsia="zh-CN"/>
        </w:rPr>
        <w:fldChar w:fldCharType="begin"/>
      </w:r>
      <w:r w:rsidRPr="00985094">
        <w:rPr>
          <w:rFonts w:eastAsiaTheme="minorEastAsia"/>
          <w:b/>
          <w:i/>
          <w:u w:val="single"/>
          <w:lang w:eastAsia="zh-CN"/>
        </w:rPr>
        <w:instrText xml:space="preserve"> SEQ Proposal \* ARABIC </w:instrText>
      </w:r>
      <w:r w:rsidRPr="00985094">
        <w:rPr>
          <w:rFonts w:eastAsiaTheme="minorEastAsia"/>
          <w:b/>
          <w:i/>
          <w:u w:val="single"/>
          <w:lang w:eastAsia="zh-CN"/>
        </w:rPr>
        <w:fldChar w:fldCharType="separate"/>
      </w:r>
      <w:r w:rsidR="0008563F">
        <w:rPr>
          <w:rFonts w:eastAsiaTheme="minorEastAsia"/>
          <w:b/>
          <w:i/>
          <w:noProof/>
          <w:u w:val="single"/>
          <w:lang w:eastAsia="zh-CN"/>
        </w:rPr>
        <w:t>9</w:t>
      </w:r>
      <w:r w:rsidRPr="00985094">
        <w:rPr>
          <w:rFonts w:eastAsiaTheme="minorEastAsia"/>
          <w:b/>
          <w:i/>
          <w:u w:val="single"/>
          <w:lang w:eastAsia="zh-CN"/>
        </w:rPr>
        <w:fldChar w:fldCharType="end"/>
      </w:r>
      <w:r w:rsidRPr="00985094">
        <w:rPr>
          <w:rFonts w:eastAsiaTheme="minorEastAsia"/>
          <w:b/>
          <w:i/>
          <w:u w:val="single"/>
          <w:lang w:eastAsia="zh-CN"/>
        </w:rPr>
        <w:t>:</w:t>
      </w:r>
      <w:r w:rsidRPr="00985094">
        <w:rPr>
          <w:rFonts w:eastAsiaTheme="minorEastAsia"/>
          <w:b/>
          <w:i/>
          <w:lang w:eastAsia="zh-CN"/>
        </w:rPr>
        <w:t xml:space="preserve"> </w:t>
      </w:r>
      <w:r w:rsidR="00512947">
        <w:rPr>
          <w:rFonts w:eastAsiaTheme="minorEastAsia"/>
          <w:b/>
          <w:i/>
          <w:lang w:eastAsia="zh-CN"/>
        </w:rPr>
        <w:t>The remaining issues f</w:t>
      </w:r>
      <w:r w:rsidR="0032046B" w:rsidRPr="00985094">
        <w:rPr>
          <w:rFonts w:eastAsiaTheme="minorEastAsia"/>
          <w:b/>
          <w:i/>
          <w:lang w:eastAsia="zh-CN"/>
        </w:rPr>
        <w:t>or aperiodic CSI-RS triggering with different numerology between PDCCH and CSI-RS</w:t>
      </w:r>
      <w:r w:rsidR="00512947">
        <w:rPr>
          <w:rFonts w:eastAsiaTheme="minorEastAsia"/>
          <w:b/>
          <w:i/>
          <w:lang w:eastAsia="zh-CN"/>
        </w:rPr>
        <w:t xml:space="preserve"> should also be resolved in Rel-16.</w:t>
      </w:r>
      <w:bookmarkEnd w:id="17"/>
    </w:p>
    <w:bookmarkEnd w:id="0"/>
    <w:bookmarkEnd w:id="1"/>
    <w:p w14:paraId="698D602A" w14:textId="77777777" w:rsidR="007C051D" w:rsidRPr="00985094" w:rsidRDefault="007C051D" w:rsidP="00531101">
      <w:pPr>
        <w:pStyle w:val="a0"/>
        <w:rPr>
          <w:rFonts w:eastAsia="宋体"/>
          <w:lang w:eastAsia="zh-CN"/>
        </w:rPr>
      </w:pPr>
    </w:p>
    <w:p w14:paraId="1AA21AF5" w14:textId="77777777" w:rsidR="00081023" w:rsidRPr="00985094"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985094">
        <w:rPr>
          <w:rFonts w:ascii="Arial" w:eastAsia="宋体" w:hAnsi="Arial" w:cs="Times New Roman"/>
          <w:b w:val="0"/>
          <w:bCs w:val="0"/>
          <w:kern w:val="0"/>
          <w:sz w:val="36"/>
          <w:szCs w:val="20"/>
          <w:lang w:eastAsia="zh-CN"/>
        </w:rPr>
        <w:t>Conclusion</w:t>
      </w:r>
    </w:p>
    <w:p w14:paraId="57F0FB20" w14:textId="2841F4FB" w:rsidR="00086374" w:rsidRPr="00985094" w:rsidRDefault="00AE59C6" w:rsidP="008C34A1">
      <w:pPr>
        <w:pStyle w:val="a0"/>
        <w:spacing w:before="120"/>
        <w:rPr>
          <w:rFonts w:eastAsia="宋体"/>
          <w:lang w:eastAsia="zh-CN"/>
        </w:rPr>
      </w:pPr>
      <w:r w:rsidRPr="00985094">
        <w:rPr>
          <w:rFonts w:eastAsia="宋体"/>
          <w:lang w:eastAsia="zh-CN"/>
        </w:rPr>
        <w:t xml:space="preserve">In the contribution, </w:t>
      </w:r>
      <w:r w:rsidR="00780DAC" w:rsidRPr="00985094">
        <w:rPr>
          <w:rFonts w:eastAsiaTheme="minorEastAsia"/>
          <w:lang w:eastAsia="zh-CN"/>
        </w:rPr>
        <w:t xml:space="preserve">we provide our view on the </w:t>
      </w:r>
      <w:r w:rsidR="00040E83" w:rsidRPr="00985094">
        <w:rPr>
          <w:rFonts w:eastAsiaTheme="minorEastAsia"/>
          <w:lang w:eastAsia="zh-CN"/>
        </w:rPr>
        <w:t xml:space="preserve">remaining </w:t>
      </w:r>
      <w:r w:rsidR="00780DAC" w:rsidRPr="00985094">
        <w:rPr>
          <w:rFonts w:eastAsiaTheme="minorEastAsia"/>
          <w:lang w:eastAsia="zh-CN"/>
        </w:rPr>
        <w:t>issues to support cross-carrier scheduling with mix numerologies</w:t>
      </w:r>
      <w:r w:rsidR="00780DAC" w:rsidRPr="00985094">
        <w:rPr>
          <w:bCs/>
        </w:rPr>
        <w:t>,</w:t>
      </w:r>
      <w:r w:rsidR="00780DAC" w:rsidRPr="00985094">
        <w:rPr>
          <w:rFonts w:eastAsiaTheme="minorEastAsia"/>
          <w:lang w:eastAsia="zh-CN"/>
        </w:rPr>
        <w:t xml:space="preserve"> and find that</w:t>
      </w:r>
      <w:r w:rsidR="00086374" w:rsidRPr="00985094">
        <w:rPr>
          <w:rFonts w:eastAsia="宋体"/>
          <w:lang w:eastAsia="zh-CN"/>
        </w:rPr>
        <w:t>,</w:t>
      </w:r>
      <w:r w:rsidRPr="00985094">
        <w:rPr>
          <w:rFonts w:eastAsia="宋体"/>
          <w:lang w:eastAsia="zh-CN"/>
        </w:rPr>
        <w:t xml:space="preserve"> </w:t>
      </w:r>
    </w:p>
    <w:p w14:paraId="2D5A22C5" w14:textId="0EEC73D7" w:rsidR="00B164D0" w:rsidRPr="00985094" w:rsidRDefault="00B164D0" w:rsidP="008C34A1">
      <w:pPr>
        <w:pStyle w:val="a0"/>
        <w:spacing w:before="120"/>
        <w:rPr>
          <w:rFonts w:eastAsia="宋体"/>
          <w:b/>
          <w:lang w:eastAsia="zh-CN"/>
        </w:rPr>
      </w:pPr>
      <w:r w:rsidRPr="00985094">
        <w:rPr>
          <w:rFonts w:eastAsia="宋体"/>
          <w:b/>
          <w:lang w:eastAsia="zh-CN"/>
        </w:rPr>
        <w:fldChar w:fldCharType="begin"/>
      </w:r>
      <w:r w:rsidRPr="00985094">
        <w:rPr>
          <w:rFonts w:eastAsia="宋体"/>
          <w:b/>
          <w:lang w:eastAsia="zh-CN"/>
        </w:rPr>
        <w:instrText xml:space="preserve"> REF _Ref806111 \h </w:instrText>
      </w:r>
      <w:r w:rsidRPr="00985094">
        <w:rPr>
          <w:rFonts w:eastAsia="宋体"/>
          <w:b/>
          <w:lang w:eastAsia="zh-CN"/>
        </w:rPr>
      </w:r>
      <w:r w:rsidRPr="00985094">
        <w:rPr>
          <w:rFonts w:eastAsia="宋体"/>
          <w:b/>
          <w:lang w:eastAsia="zh-CN"/>
        </w:rPr>
        <w:fldChar w:fldCharType="separate"/>
      </w:r>
      <w:r w:rsidR="0008563F" w:rsidRPr="00985094">
        <w:rPr>
          <w:rFonts w:eastAsiaTheme="minorEastAsia"/>
          <w:b/>
          <w:i/>
          <w:u w:val="single"/>
          <w:lang w:eastAsia="zh-CN"/>
        </w:rPr>
        <w:t xml:space="preserve">Observation </w:t>
      </w:r>
      <w:r w:rsidR="0008563F">
        <w:rPr>
          <w:rFonts w:eastAsiaTheme="minorEastAsia"/>
          <w:b/>
          <w:i/>
          <w:noProof/>
          <w:u w:val="single"/>
          <w:lang w:eastAsia="zh-CN"/>
        </w:rPr>
        <w:t>1</w:t>
      </w:r>
      <w:r w:rsidR="0008563F" w:rsidRPr="00985094">
        <w:rPr>
          <w:rFonts w:eastAsiaTheme="minorEastAsia"/>
          <w:b/>
          <w:i/>
          <w:u w:val="single"/>
          <w:lang w:eastAsia="zh-CN"/>
        </w:rPr>
        <w:t>:</w:t>
      </w:r>
      <w:r w:rsidR="0008563F" w:rsidRPr="00985094">
        <w:rPr>
          <w:rFonts w:eastAsiaTheme="minorEastAsia"/>
          <w:b/>
          <w:i/>
          <w:lang w:eastAsia="zh-CN"/>
        </w:rPr>
        <w:t xml:space="preserve"> </w:t>
      </w:r>
      <w:r w:rsidR="0008563F" w:rsidRPr="00985094">
        <w:rPr>
          <w:rFonts w:eastAsiaTheme="minorEastAsia"/>
          <w:b/>
          <w:bCs/>
          <w:i/>
          <w:lang w:eastAsia="zh-CN"/>
        </w:rPr>
        <w:t>Support of</w:t>
      </w:r>
      <w:r w:rsidR="0008563F" w:rsidRPr="00985094">
        <w:t xml:space="preserve"> </w:t>
      </w:r>
      <w:r w:rsidR="0008563F" w:rsidRPr="00985094">
        <w:rPr>
          <w:rFonts w:eastAsiaTheme="minorEastAsia"/>
          <w:b/>
          <w:bCs/>
          <w:i/>
          <w:lang w:eastAsia="zh-CN"/>
        </w:rPr>
        <w:t>multi-slot scheduling may either have difficulty in DCI design, or introduce</w:t>
      </w:r>
      <w:r w:rsidR="0008563F" w:rsidRPr="00985094">
        <w:t xml:space="preserve"> </w:t>
      </w:r>
      <w:r w:rsidR="0008563F" w:rsidRPr="00985094">
        <w:rPr>
          <w:rFonts w:eastAsiaTheme="minorEastAsia"/>
          <w:b/>
          <w:bCs/>
          <w:i/>
          <w:lang w:eastAsia="zh-CN"/>
        </w:rPr>
        <w:t>processing complexity of UE implementation</w:t>
      </w:r>
      <w:r w:rsidR="0008563F" w:rsidRPr="00985094">
        <w:rPr>
          <w:rFonts w:eastAsiaTheme="minorEastAsia"/>
          <w:b/>
          <w:i/>
          <w:lang w:eastAsia="zh-CN"/>
        </w:rPr>
        <w:t>.</w:t>
      </w:r>
      <w:r w:rsidRPr="00985094">
        <w:rPr>
          <w:rFonts w:eastAsia="宋体"/>
          <w:b/>
          <w:lang w:eastAsia="zh-CN"/>
        </w:rPr>
        <w:fldChar w:fldCharType="end"/>
      </w:r>
    </w:p>
    <w:p w14:paraId="1E487847" w14:textId="0498C628" w:rsidR="006D13EB" w:rsidRPr="00985094" w:rsidRDefault="006D13EB" w:rsidP="008C34A1">
      <w:pPr>
        <w:pStyle w:val="a0"/>
        <w:spacing w:before="120"/>
        <w:rPr>
          <w:rFonts w:eastAsia="宋体"/>
          <w:b/>
          <w:lang w:eastAsia="zh-CN"/>
        </w:rPr>
      </w:pPr>
      <w:r w:rsidRPr="00985094">
        <w:rPr>
          <w:rFonts w:eastAsia="宋体"/>
          <w:b/>
          <w:lang w:eastAsia="zh-CN"/>
        </w:rPr>
        <w:fldChar w:fldCharType="begin"/>
      </w:r>
      <w:r w:rsidRPr="00985094">
        <w:rPr>
          <w:rFonts w:eastAsia="宋体"/>
          <w:b/>
          <w:lang w:eastAsia="zh-CN"/>
        </w:rPr>
        <w:instrText xml:space="preserve"> REF _Ref7274748 \h </w:instrText>
      </w:r>
      <w:r w:rsidRPr="00985094">
        <w:rPr>
          <w:rFonts w:eastAsia="宋体"/>
          <w:b/>
          <w:lang w:eastAsia="zh-CN"/>
        </w:rPr>
      </w:r>
      <w:r w:rsidRPr="00985094">
        <w:rPr>
          <w:rFonts w:eastAsia="宋体"/>
          <w:b/>
          <w:lang w:eastAsia="zh-CN"/>
        </w:rPr>
        <w:fldChar w:fldCharType="separate"/>
      </w:r>
      <w:r w:rsidR="0008563F" w:rsidRPr="00985094">
        <w:rPr>
          <w:rFonts w:eastAsiaTheme="minorEastAsia"/>
          <w:b/>
          <w:i/>
          <w:u w:val="single"/>
          <w:lang w:eastAsia="zh-CN"/>
        </w:rPr>
        <w:t xml:space="preserve">Observation </w:t>
      </w:r>
      <w:r w:rsidR="0008563F">
        <w:rPr>
          <w:rFonts w:eastAsiaTheme="minorEastAsia"/>
          <w:b/>
          <w:i/>
          <w:noProof/>
          <w:u w:val="single"/>
          <w:lang w:eastAsia="zh-CN"/>
        </w:rPr>
        <w:t>2</w:t>
      </w:r>
      <w:r w:rsidR="0008563F" w:rsidRPr="00985094">
        <w:rPr>
          <w:rFonts w:eastAsiaTheme="minorEastAsia"/>
          <w:b/>
          <w:i/>
          <w:u w:val="single"/>
          <w:lang w:eastAsia="zh-CN"/>
        </w:rPr>
        <w:t>:</w:t>
      </w:r>
      <w:r w:rsidR="0008563F" w:rsidRPr="00985094">
        <w:rPr>
          <w:rFonts w:eastAsiaTheme="minorEastAsia"/>
          <w:b/>
          <w:i/>
          <w:lang w:eastAsia="zh-CN"/>
        </w:rPr>
        <w:t xml:space="preserve"> </w:t>
      </w:r>
      <w:r w:rsidR="0008563F" w:rsidRPr="00985094">
        <w:rPr>
          <w:rFonts w:eastAsiaTheme="minorEastAsia"/>
          <w:b/>
          <w:bCs/>
          <w:i/>
          <w:lang w:eastAsia="zh-CN"/>
        </w:rPr>
        <w:t>There is only one SPS per cell group, therefore, the DCI 1_0 can be used to cross-carrier deactivate the DL SPS without confusion</w:t>
      </w:r>
      <w:r w:rsidR="0008563F" w:rsidRPr="00985094">
        <w:rPr>
          <w:rFonts w:eastAsiaTheme="minorEastAsia"/>
          <w:b/>
          <w:i/>
          <w:lang w:eastAsia="zh-CN"/>
        </w:rPr>
        <w:t>.</w:t>
      </w:r>
      <w:r w:rsidRPr="00985094">
        <w:rPr>
          <w:rFonts w:eastAsia="宋体"/>
          <w:b/>
          <w:lang w:eastAsia="zh-CN"/>
        </w:rPr>
        <w:fldChar w:fldCharType="end"/>
      </w:r>
    </w:p>
    <w:p w14:paraId="0FEF08B3" w14:textId="77777777" w:rsidR="005503E0" w:rsidRPr="00985094" w:rsidRDefault="005503E0" w:rsidP="008C34A1">
      <w:pPr>
        <w:pStyle w:val="a0"/>
        <w:spacing w:before="120"/>
        <w:rPr>
          <w:rFonts w:eastAsia="宋体"/>
          <w:b/>
          <w:lang w:eastAsia="zh-CN"/>
        </w:rPr>
      </w:pPr>
    </w:p>
    <w:p w14:paraId="4085E209" w14:textId="77777777" w:rsidR="00571A42" w:rsidRPr="00985094" w:rsidRDefault="00571A42" w:rsidP="008C34A1">
      <w:pPr>
        <w:pStyle w:val="a0"/>
        <w:spacing w:before="120"/>
        <w:rPr>
          <w:rFonts w:eastAsia="宋体"/>
          <w:lang w:eastAsia="zh-CN"/>
        </w:rPr>
      </w:pPr>
      <w:r w:rsidRPr="00985094">
        <w:rPr>
          <w:rFonts w:eastAsia="宋体"/>
          <w:lang w:eastAsia="zh-CN"/>
        </w:rPr>
        <w:t xml:space="preserve">Based on </w:t>
      </w:r>
      <w:r w:rsidR="000D6393" w:rsidRPr="00985094">
        <w:rPr>
          <w:rFonts w:eastAsia="宋体"/>
          <w:lang w:eastAsia="zh-CN"/>
        </w:rPr>
        <w:t xml:space="preserve">these </w:t>
      </w:r>
      <w:r w:rsidR="00086374" w:rsidRPr="00985094">
        <w:rPr>
          <w:rFonts w:eastAsia="宋体"/>
          <w:lang w:eastAsia="zh-CN"/>
        </w:rPr>
        <w:t>observations</w:t>
      </w:r>
      <w:r w:rsidRPr="00985094">
        <w:rPr>
          <w:rFonts w:eastAsia="宋体"/>
          <w:lang w:eastAsia="zh-CN"/>
        </w:rPr>
        <w:t>, we propose that,</w:t>
      </w:r>
    </w:p>
    <w:p w14:paraId="6B3D4B9C" w14:textId="07734C82" w:rsidR="00086374" w:rsidRPr="00985094" w:rsidRDefault="00086374" w:rsidP="00FE1E71">
      <w:pPr>
        <w:pStyle w:val="a0"/>
        <w:spacing w:before="120"/>
        <w:jc w:val="left"/>
        <w:rPr>
          <w:rFonts w:eastAsia="宋体"/>
          <w:lang w:eastAsia="zh-CN"/>
        </w:rPr>
      </w:pPr>
      <w:r w:rsidRPr="00985094">
        <w:rPr>
          <w:rFonts w:eastAsia="宋体"/>
          <w:lang w:eastAsia="zh-CN"/>
        </w:rPr>
        <w:fldChar w:fldCharType="begin"/>
      </w:r>
      <w:r w:rsidRPr="00985094">
        <w:rPr>
          <w:rFonts w:eastAsia="宋体"/>
          <w:lang w:eastAsia="zh-CN"/>
        </w:rPr>
        <w:instrText xml:space="preserve"> REF _Ref521146463 \h </w:instrText>
      </w:r>
      <w:r w:rsidR="00FE1E71" w:rsidRPr="00985094">
        <w:rPr>
          <w:rFonts w:eastAsia="宋体"/>
          <w:lang w:eastAsia="zh-CN"/>
        </w:rPr>
        <w:instrText xml:space="preserve"> \* MERGEFORMAT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u w:val="single"/>
          <w:lang w:eastAsia="zh-CN"/>
        </w:rPr>
        <w:t>1</w:t>
      </w:r>
      <w:r w:rsidR="0008563F" w:rsidRPr="00985094">
        <w:rPr>
          <w:rFonts w:eastAsiaTheme="minorEastAsia"/>
          <w:b/>
          <w:i/>
          <w:u w:val="single"/>
          <w:lang w:eastAsia="zh-CN"/>
        </w:rPr>
        <w:t>:</w:t>
      </w:r>
      <w:r w:rsidR="0008563F" w:rsidRPr="00985094">
        <w:rPr>
          <w:rFonts w:eastAsiaTheme="minorEastAsia"/>
          <w:b/>
          <w:i/>
          <w:lang w:eastAsia="zh-CN"/>
        </w:rPr>
        <w:t xml:space="preserve"> RAN1 clarifies the restriction on the number of unicast DCIs is per slot of the scheduled cell in the case of cross-carrier scheduling with mix numerologies.</w:t>
      </w:r>
      <w:r w:rsidRPr="00985094">
        <w:rPr>
          <w:rFonts w:eastAsia="宋体"/>
          <w:lang w:eastAsia="zh-CN"/>
        </w:rPr>
        <w:fldChar w:fldCharType="end"/>
      </w:r>
    </w:p>
    <w:p w14:paraId="298A7F6F" w14:textId="6988E9FF" w:rsidR="00FE1E71" w:rsidRPr="00985094" w:rsidRDefault="00FE1E71"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_Ref534562496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2</w:t>
      </w:r>
      <w:r w:rsidR="0008563F" w:rsidRPr="00985094">
        <w:rPr>
          <w:rFonts w:eastAsiaTheme="minorEastAsia"/>
          <w:b/>
          <w:i/>
          <w:u w:val="single"/>
          <w:lang w:eastAsia="zh-CN"/>
        </w:rPr>
        <w:t>:</w:t>
      </w:r>
      <w:r w:rsidR="0008563F" w:rsidRPr="00985094">
        <w:rPr>
          <w:rFonts w:eastAsiaTheme="minorEastAsia"/>
          <w:b/>
          <w:i/>
          <w:lang w:eastAsia="zh-CN"/>
        </w:rPr>
        <w:t xml:space="preserve"> If the number of unicast DCIs is per slot of the scheduling cell, in the case of cross-carrier scheduling where the SCS of the PDSCH is larger than that of the PDCCH, a UE should be able to process more than one unicast DCI scheduling PDSCH per scheduled cell.</w:t>
      </w:r>
      <w:r w:rsidRPr="00985094">
        <w:rPr>
          <w:rFonts w:eastAsia="宋体"/>
          <w:lang w:eastAsia="zh-CN"/>
        </w:rPr>
        <w:fldChar w:fldCharType="end"/>
      </w:r>
    </w:p>
    <w:p w14:paraId="602D7FBC" w14:textId="77777777" w:rsidR="005503E0" w:rsidRPr="00985094" w:rsidRDefault="005503E0" w:rsidP="008C34A1">
      <w:pPr>
        <w:pStyle w:val="a0"/>
        <w:spacing w:before="120"/>
        <w:rPr>
          <w:rFonts w:eastAsia="宋体"/>
          <w:lang w:eastAsia="zh-CN"/>
        </w:rPr>
      </w:pPr>
    </w:p>
    <w:p w14:paraId="329B4FD2" w14:textId="7F8E0E3B" w:rsidR="005503E0" w:rsidRPr="00985094" w:rsidRDefault="005503E0"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_Ref7274969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3</w:t>
      </w:r>
      <w:r w:rsidR="0008563F" w:rsidRPr="00985094">
        <w:rPr>
          <w:rFonts w:eastAsiaTheme="minorEastAsia"/>
          <w:b/>
          <w:i/>
          <w:u w:val="single"/>
          <w:lang w:eastAsia="zh-CN"/>
        </w:rPr>
        <w:t xml:space="preserve">: </w:t>
      </w:r>
      <w:r w:rsidR="0008563F" w:rsidRPr="00985094">
        <w:rPr>
          <w:rFonts w:eastAsiaTheme="minorEastAsia"/>
          <w:b/>
          <w:i/>
          <w:lang w:eastAsia="zh-CN"/>
        </w:rPr>
        <w:t xml:space="preserve">The values of </w:t>
      </w:r>
      <w:r w:rsidR="0008563F" w:rsidRPr="00985094">
        <w:rPr>
          <w:rFonts w:eastAsiaTheme="minorEastAsia"/>
          <w:b/>
          <w:i/>
          <w:lang w:eastAsia="zh-CN"/>
        </w:rPr>
        <w:sym w:font="Symbol" w:char="F044"/>
      </w:r>
      <w:r w:rsidR="0008563F" w:rsidRPr="00985094">
        <w:rPr>
          <w:rFonts w:eastAsiaTheme="minorEastAsia"/>
          <w:b/>
          <w:i/>
          <w:lang w:eastAsia="zh-CN"/>
        </w:rPr>
        <w:t xml:space="preserve"> in </w:t>
      </w:r>
      <w:r w:rsidR="0008563F" w:rsidRPr="0008563F">
        <w:rPr>
          <w:b/>
          <w:i/>
        </w:rPr>
        <w:t>Table 2</w:t>
      </w:r>
      <w:r w:rsidR="0008563F" w:rsidRPr="00985094">
        <w:rPr>
          <w:rFonts w:eastAsiaTheme="minorEastAsia"/>
          <w:b/>
          <w:i/>
          <w:lang w:eastAsia="zh-CN"/>
        </w:rPr>
        <w:t xml:space="preserve"> is agreed for PDCCH Case 1-1 and Case 1-2.</w:t>
      </w:r>
      <w:r w:rsidRPr="00985094">
        <w:rPr>
          <w:rFonts w:eastAsia="宋体"/>
          <w:lang w:eastAsia="zh-CN"/>
        </w:rPr>
        <w:fldChar w:fldCharType="end"/>
      </w:r>
    </w:p>
    <w:p w14:paraId="6EC118D5" w14:textId="1E66CB17" w:rsidR="00EB7A2D" w:rsidRPr="00985094" w:rsidRDefault="00EB7A2D"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_Ref525390589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4</w:t>
      </w:r>
      <w:r w:rsidR="0008563F" w:rsidRPr="00985094">
        <w:rPr>
          <w:rFonts w:eastAsiaTheme="minorEastAsia"/>
          <w:b/>
          <w:i/>
          <w:u w:val="single"/>
          <w:lang w:eastAsia="zh-CN"/>
        </w:rPr>
        <w:t xml:space="preserve">: </w:t>
      </w:r>
      <w:r w:rsidR="0008563F" w:rsidRPr="00985094">
        <w:rPr>
          <w:rFonts w:eastAsiaTheme="minorEastAsia"/>
          <w:b/>
          <w:i/>
          <w:lang w:eastAsia="zh-CN"/>
        </w:rPr>
        <w:t xml:space="preserve">The values of </w:t>
      </w:r>
      <w:r w:rsidR="0008563F" w:rsidRPr="00985094">
        <w:rPr>
          <w:rFonts w:eastAsiaTheme="minorEastAsia"/>
          <w:b/>
          <w:i/>
          <w:lang w:eastAsia="zh-CN"/>
        </w:rPr>
        <w:sym w:font="Symbol" w:char="F044"/>
      </w:r>
      <w:r w:rsidR="0008563F" w:rsidRPr="00985094">
        <w:rPr>
          <w:rFonts w:eastAsiaTheme="minorEastAsia"/>
          <w:b/>
          <w:i/>
          <w:lang w:eastAsia="zh-CN"/>
        </w:rPr>
        <w:t xml:space="preserve"> in </w:t>
      </w:r>
      <w:r w:rsidR="0008563F" w:rsidRPr="0008563F">
        <w:rPr>
          <w:b/>
          <w:i/>
        </w:rPr>
        <w:t>Table 3</w:t>
      </w:r>
      <w:r w:rsidR="0008563F" w:rsidRPr="00985094">
        <w:rPr>
          <w:rFonts w:eastAsiaTheme="minorEastAsia"/>
          <w:b/>
          <w:i/>
          <w:lang w:eastAsia="zh-CN"/>
        </w:rPr>
        <w:t xml:space="preserve"> is used for PDCCH Case 1-2 without applying the quantization to the PDSCH slot boundary.</w:t>
      </w:r>
      <w:r w:rsidRPr="00985094">
        <w:rPr>
          <w:rFonts w:eastAsia="宋体"/>
          <w:lang w:eastAsia="zh-CN"/>
        </w:rPr>
        <w:fldChar w:fldCharType="end"/>
      </w:r>
    </w:p>
    <w:p w14:paraId="4C8A3ECA" w14:textId="77777777" w:rsidR="005503E0" w:rsidRPr="00985094" w:rsidRDefault="005503E0" w:rsidP="008C34A1">
      <w:pPr>
        <w:pStyle w:val="a0"/>
        <w:spacing w:before="120"/>
        <w:rPr>
          <w:rFonts w:eastAsia="宋体"/>
          <w:lang w:eastAsia="zh-CN"/>
        </w:rPr>
      </w:pPr>
    </w:p>
    <w:p w14:paraId="2F859FAD" w14:textId="385D58E9" w:rsidR="006D13EB" w:rsidRPr="00985094" w:rsidRDefault="006D13EB"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_Ref7274759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5</w:t>
      </w:r>
      <w:r w:rsidR="0008563F" w:rsidRPr="00985094">
        <w:rPr>
          <w:rFonts w:eastAsiaTheme="minorEastAsia"/>
          <w:b/>
          <w:i/>
          <w:u w:val="single"/>
          <w:lang w:eastAsia="zh-CN"/>
        </w:rPr>
        <w:t xml:space="preserve">: </w:t>
      </w:r>
      <w:r w:rsidR="0008563F" w:rsidRPr="00985094">
        <w:rPr>
          <w:rFonts w:eastAsiaTheme="minorEastAsia"/>
          <w:b/>
          <w:i/>
          <w:lang w:eastAsia="zh-CN"/>
        </w:rPr>
        <w:t>The</w:t>
      </w:r>
      <w:r w:rsidR="0008563F" w:rsidRPr="00985094">
        <w:t xml:space="preserve"> </w:t>
      </w:r>
      <w:r w:rsidR="0008563F" w:rsidRPr="00985094">
        <w:rPr>
          <w:rFonts w:eastAsiaTheme="minorEastAsia"/>
          <w:b/>
          <w:i/>
          <w:lang w:eastAsia="zh-CN"/>
        </w:rPr>
        <w:t>Frequency hopping flag (1 bits) and TPC command (2 bits) are jointly used as a CIF field (3 bits) in DCI format 0_0 to cross-carrier deactivate UL configured grants.</w:t>
      </w:r>
      <w:r w:rsidRPr="00985094">
        <w:rPr>
          <w:rFonts w:eastAsia="宋体"/>
          <w:lang w:eastAsia="zh-CN"/>
        </w:rPr>
        <w:fldChar w:fldCharType="end"/>
      </w:r>
    </w:p>
    <w:p w14:paraId="1648881D" w14:textId="6C46DE5D" w:rsidR="006D13EB" w:rsidRPr="00985094" w:rsidRDefault="006D13EB"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_Ref7274761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6</w:t>
      </w:r>
      <w:r w:rsidR="0008563F" w:rsidRPr="00985094">
        <w:rPr>
          <w:rFonts w:eastAsiaTheme="minorEastAsia"/>
          <w:b/>
          <w:i/>
          <w:u w:val="single"/>
          <w:lang w:eastAsia="zh-CN"/>
        </w:rPr>
        <w:t xml:space="preserve">: </w:t>
      </w:r>
      <w:r w:rsidR="0008563F" w:rsidRPr="00985094">
        <w:rPr>
          <w:rFonts w:eastAsiaTheme="minorEastAsia"/>
          <w:b/>
          <w:i/>
          <w:lang w:eastAsia="zh-CN"/>
        </w:rPr>
        <w:t>If DCI format 1_0 is for random access procedure initiated by a PDCCH order, three MSB bits of the reserved bits are defined as a CIF field if cross-carrier scheduling is configured.</w:t>
      </w:r>
      <w:r w:rsidRPr="00985094">
        <w:rPr>
          <w:rFonts w:eastAsia="宋体"/>
          <w:lang w:eastAsia="zh-CN"/>
        </w:rPr>
        <w:fldChar w:fldCharType="end"/>
      </w:r>
    </w:p>
    <w:p w14:paraId="6E97B002" w14:textId="77777777" w:rsidR="005503E0" w:rsidRDefault="005503E0" w:rsidP="008C34A1">
      <w:pPr>
        <w:pStyle w:val="a0"/>
        <w:spacing w:before="120"/>
        <w:rPr>
          <w:rFonts w:eastAsia="宋体"/>
          <w:lang w:eastAsia="zh-CN"/>
        </w:rPr>
      </w:pPr>
    </w:p>
    <w:p w14:paraId="2B748026" w14:textId="2383A9CF" w:rsidR="008947F2" w:rsidRPr="00985094" w:rsidRDefault="008947F2" w:rsidP="008C34A1">
      <w:pPr>
        <w:pStyle w:val="a0"/>
        <w:spacing w:before="120"/>
        <w:rPr>
          <w:rFonts w:eastAsia="宋体"/>
          <w:lang w:eastAsia="zh-CN"/>
        </w:rPr>
      </w:pPr>
      <w:r>
        <w:rPr>
          <w:rFonts w:eastAsia="宋体"/>
          <w:lang w:eastAsia="zh-CN"/>
        </w:rPr>
        <w:fldChar w:fldCharType="begin"/>
      </w:r>
      <w:r>
        <w:rPr>
          <w:rFonts w:eastAsia="宋体"/>
          <w:lang w:eastAsia="zh-CN"/>
        </w:rPr>
        <w:instrText xml:space="preserve"> REF _Ref7527416 \h </w:instrText>
      </w:r>
      <w:r>
        <w:rPr>
          <w:rFonts w:eastAsia="宋体"/>
          <w:lang w:eastAsia="zh-CN"/>
        </w:rPr>
      </w:r>
      <w:r>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7</w:t>
      </w:r>
      <w:r w:rsidR="0008563F" w:rsidRPr="00985094">
        <w:rPr>
          <w:rFonts w:eastAsiaTheme="minorEastAsia"/>
          <w:b/>
          <w:i/>
          <w:u w:val="single"/>
          <w:lang w:eastAsia="zh-CN"/>
        </w:rPr>
        <w:t xml:space="preserve">: </w:t>
      </w:r>
      <w:r w:rsidR="0008563F">
        <w:rPr>
          <w:rFonts w:eastAsiaTheme="minorEastAsia"/>
          <w:b/>
          <w:i/>
          <w:u w:val="single"/>
          <w:lang w:eastAsia="zh-CN"/>
        </w:rPr>
        <w:t xml:space="preserve">The </w:t>
      </w:r>
      <w:proofErr w:type="spellStart"/>
      <w:r w:rsidR="0008563F" w:rsidRPr="008947F2">
        <w:rPr>
          <w:rFonts w:eastAsiaTheme="minorEastAsia"/>
          <w:b/>
          <w:i/>
          <w:lang w:eastAsia="zh-CN"/>
        </w:rPr>
        <w:t>timeDurationForQCL</w:t>
      </w:r>
      <w:proofErr w:type="spellEnd"/>
      <w:r w:rsidR="0008563F" w:rsidRPr="008947F2">
        <w:rPr>
          <w:rFonts w:eastAsiaTheme="minorEastAsia"/>
          <w:b/>
          <w:i/>
          <w:lang w:eastAsia="zh-CN"/>
        </w:rPr>
        <w:t xml:space="preserve"> threshold</w:t>
      </w:r>
      <w:r w:rsidR="0008563F" w:rsidRPr="00985094">
        <w:rPr>
          <w:rFonts w:eastAsiaTheme="minorEastAsia"/>
          <w:b/>
          <w:i/>
          <w:lang w:eastAsia="zh-CN"/>
        </w:rPr>
        <w:t xml:space="preserve"> is</w:t>
      </w:r>
      <w:r w:rsidR="0008563F">
        <w:rPr>
          <w:rFonts w:eastAsiaTheme="minorEastAsia"/>
          <w:b/>
          <w:i/>
          <w:lang w:eastAsia="zh-CN"/>
        </w:rPr>
        <w:t xml:space="preserve"> determined based on the numerology of the</w:t>
      </w:r>
      <w:r w:rsidR="0008563F" w:rsidRPr="008947F2">
        <w:rPr>
          <w:rFonts w:eastAsiaTheme="minorEastAsia"/>
          <w:b/>
          <w:i/>
          <w:lang w:eastAsia="zh-CN"/>
        </w:rPr>
        <w:t xml:space="preserve"> scheduled cells</w:t>
      </w:r>
      <w:r w:rsidR="0008563F" w:rsidRPr="00985094">
        <w:rPr>
          <w:rFonts w:eastAsiaTheme="minorEastAsia"/>
          <w:b/>
          <w:i/>
          <w:lang w:eastAsia="zh-CN"/>
        </w:rPr>
        <w:t>.</w:t>
      </w:r>
      <w:r>
        <w:rPr>
          <w:rFonts w:eastAsia="宋体"/>
          <w:lang w:eastAsia="zh-CN"/>
        </w:rPr>
        <w:fldChar w:fldCharType="end"/>
      </w:r>
    </w:p>
    <w:p w14:paraId="7AC29D5E" w14:textId="56F2ACA2" w:rsidR="00531101" w:rsidRPr="00985094" w:rsidRDefault="00531101"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_Ref893048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8</w:t>
      </w:r>
      <w:r w:rsidR="0008563F" w:rsidRPr="00985094">
        <w:rPr>
          <w:rFonts w:eastAsiaTheme="minorEastAsia"/>
          <w:b/>
          <w:i/>
          <w:u w:val="single"/>
          <w:lang w:eastAsia="zh-CN"/>
        </w:rPr>
        <w:t>:</w:t>
      </w:r>
      <w:r w:rsidR="0008563F" w:rsidRPr="00985094">
        <w:rPr>
          <w:rFonts w:eastAsiaTheme="minorEastAsia"/>
          <w:b/>
          <w:i/>
          <w:lang w:eastAsia="zh-CN"/>
        </w:rPr>
        <w:t xml:space="preserve"> For cross carrier scheduling, if the scheduling timing offset is smaller than the threshold, or if </w:t>
      </w:r>
      <w:proofErr w:type="spellStart"/>
      <w:r w:rsidR="0008563F" w:rsidRPr="00985094">
        <w:rPr>
          <w:rFonts w:eastAsiaTheme="minorEastAsia"/>
          <w:b/>
          <w:i/>
          <w:lang w:eastAsia="zh-CN"/>
        </w:rPr>
        <w:t>Tci-PresentInDCI</w:t>
      </w:r>
      <w:proofErr w:type="spellEnd"/>
      <w:r w:rsidR="0008563F" w:rsidRPr="00985094">
        <w:rPr>
          <w:rFonts w:eastAsiaTheme="minorEastAsia"/>
          <w:b/>
          <w:i/>
          <w:lang w:eastAsia="zh-CN"/>
        </w:rPr>
        <w:t xml:space="preserve"> is not enabled for DCI format 1_1,</w:t>
      </w:r>
      <w:r w:rsidR="0008563F">
        <w:rPr>
          <w:rFonts w:eastAsiaTheme="minorEastAsia"/>
          <w:b/>
          <w:i/>
          <w:lang w:eastAsia="zh-CN"/>
        </w:rPr>
        <w:t xml:space="preserve"> </w:t>
      </w:r>
      <w:r w:rsidR="0008563F" w:rsidRPr="00985094">
        <w:rPr>
          <w:rFonts w:eastAsiaTheme="minorEastAsia"/>
          <w:b/>
          <w:i/>
          <w:lang w:eastAsia="zh-CN"/>
        </w:rPr>
        <w:t>the default QCL assumption for PDSCH can base on the active TCI state with the lowest ID applicable to PDSCH in the active BWP of the scheduled cell.</w:t>
      </w:r>
      <w:r w:rsidRPr="00985094">
        <w:rPr>
          <w:rFonts w:eastAsia="宋体"/>
          <w:lang w:eastAsia="zh-CN"/>
        </w:rPr>
        <w:fldChar w:fldCharType="end"/>
      </w:r>
    </w:p>
    <w:p w14:paraId="48FCB469" w14:textId="32101DA8" w:rsidR="007B6C26" w:rsidRPr="00985094" w:rsidRDefault="007B6C26" w:rsidP="008C34A1">
      <w:pPr>
        <w:pStyle w:val="a0"/>
        <w:spacing w:before="120"/>
        <w:rPr>
          <w:rFonts w:eastAsia="宋体"/>
          <w:lang w:eastAsia="zh-CN"/>
        </w:rPr>
      </w:pPr>
      <w:r w:rsidRPr="00985094">
        <w:rPr>
          <w:rFonts w:eastAsia="宋体"/>
          <w:lang w:eastAsia="zh-CN"/>
        </w:rPr>
        <w:fldChar w:fldCharType="begin"/>
      </w:r>
      <w:r w:rsidRPr="00985094">
        <w:rPr>
          <w:rFonts w:eastAsia="宋体"/>
          <w:lang w:eastAsia="zh-CN"/>
        </w:rPr>
        <w:instrText xml:space="preserve"> REF _Ref535020921 \h </w:instrText>
      </w:r>
      <w:r w:rsidRPr="00985094">
        <w:rPr>
          <w:rFonts w:eastAsia="宋体"/>
          <w:lang w:eastAsia="zh-CN"/>
        </w:rPr>
      </w:r>
      <w:r w:rsidRPr="00985094">
        <w:rPr>
          <w:rFonts w:eastAsia="宋体"/>
          <w:lang w:eastAsia="zh-CN"/>
        </w:rPr>
        <w:fldChar w:fldCharType="separate"/>
      </w:r>
      <w:r w:rsidR="0008563F" w:rsidRPr="00985094">
        <w:rPr>
          <w:rFonts w:eastAsiaTheme="minorEastAsia"/>
          <w:b/>
          <w:i/>
          <w:u w:val="single"/>
          <w:lang w:eastAsia="zh-CN"/>
        </w:rPr>
        <w:t xml:space="preserve">Proposal </w:t>
      </w:r>
      <w:r w:rsidR="0008563F">
        <w:rPr>
          <w:rFonts w:eastAsiaTheme="minorEastAsia"/>
          <w:b/>
          <w:i/>
          <w:noProof/>
          <w:u w:val="single"/>
          <w:lang w:eastAsia="zh-CN"/>
        </w:rPr>
        <w:t>9</w:t>
      </w:r>
      <w:r w:rsidR="0008563F" w:rsidRPr="00985094">
        <w:rPr>
          <w:rFonts w:eastAsiaTheme="minorEastAsia"/>
          <w:b/>
          <w:i/>
          <w:u w:val="single"/>
          <w:lang w:eastAsia="zh-CN"/>
        </w:rPr>
        <w:t>:</w:t>
      </w:r>
      <w:r w:rsidR="0008563F" w:rsidRPr="00985094">
        <w:rPr>
          <w:rFonts w:eastAsiaTheme="minorEastAsia"/>
          <w:b/>
          <w:i/>
          <w:lang w:eastAsia="zh-CN"/>
        </w:rPr>
        <w:t xml:space="preserve"> </w:t>
      </w:r>
      <w:r w:rsidR="0008563F">
        <w:rPr>
          <w:rFonts w:eastAsiaTheme="minorEastAsia"/>
          <w:b/>
          <w:i/>
          <w:lang w:eastAsia="zh-CN"/>
        </w:rPr>
        <w:t>The remaining issues f</w:t>
      </w:r>
      <w:r w:rsidR="0008563F" w:rsidRPr="00985094">
        <w:rPr>
          <w:rFonts w:eastAsiaTheme="minorEastAsia"/>
          <w:b/>
          <w:i/>
          <w:lang w:eastAsia="zh-CN"/>
        </w:rPr>
        <w:t>or aperiodic CSI-RS triggering with different numerology between PDCCH and CSI-RS</w:t>
      </w:r>
      <w:r w:rsidR="0008563F">
        <w:rPr>
          <w:rFonts w:eastAsiaTheme="minorEastAsia"/>
          <w:b/>
          <w:i/>
          <w:lang w:eastAsia="zh-CN"/>
        </w:rPr>
        <w:t xml:space="preserve"> should also be resolved in Rel-16.</w:t>
      </w:r>
      <w:r w:rsidRPr="00985094">
        <w:rPr>
          <w:rFonts w:eastAsia="宋体"/>
          <w:lang w:eastAsia="zh-CN"/>
        </w:rPr>
        <w:fldChar w:fldCharType="end"/>
      </w:r>
    </w:p>
    <w:p w14:paraId="42A7DB80" w14:textId="77777777" w:rsidR="007F4C74" w:rsidRPr="00985094" w:rsidRDefault="007F4C74" w:rsidP="007F4C74">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8" w:name="_Ref510367705"/>
      <w:bookmarkStart w:id="19" w:name="_Ref503565490"/>
      <w:bookmarkStart w:id="20" w:name="_Ref493791948"/>
      <w:bookmarkStart w:id="21" w:name="_Ref503565531"/>
      <w:r w:rsidRPr="00985094">
        <w:rPr>
          <w:rFonts w:ascii="Arial" w:eastAsia="宋体" w:hAnsi="Arial" w:cs="Times New Roman"/>
          <w:b w:val="0"/>
          <w:bCs w:val="0"/>
          <w:kern w:val="0"/>
          <w:sz w:val="36"/>
          <w:szCs w:val="20"/>
          <w:lang w:eastAsia="zh-CN"/>
        </w:rPr>
        <w:lastRenderedPageBreak/>
        <w:t>Reference</w:t>
      </w:r>
    </w:p>
    <w:p w14:paraId="7C9A5EED" w14:textId="0D8088F0" w:rsidR="00685F9D" w:rsidRPr="00985094" w:rsidRDefault="00B25CCC" w:rsidP="00236AE5">
      <w:pPr>
        <w:pStyle w:val="a0"/>
        <w:numPr>
          <w:ilvl w:val="0"/>
          <w:numId w:val="6"/>
        </w:numPr>
        <w:spacing w:before="120" w:after="0"/>
        <w:rPr>
          <w:rFonts w:eastAsia="宋体"/>
          <w:szCs w:val="20"/>
        </w:rPr>
      </w:pPr>
      <w:bookmarkStart w:id="22" w:name="_Ref521143722"/>
      <w:bookmarkStart w:id="23" w:name="_Ref510367818"/>
      <w:r w:rsidRPr="00985094">
        <w:rPr>
          <w:rFonts w:eastAsia="宋体"/>
          <w:szCs w:val="20"/>
        </w:rPr>
        <w:t xml:space="preserve">Chairman’s Notes, 3GPP TSG RAN WG1 </w:t>
      </w:r>
      <w:bookmarkEnd w:id="22"/>
      <w:r w:rsidR="00F64D48" w:rsidRPr="00985094">
        <w:rPr>
          <w:rFonts w:cs="Arial"/>
          <w:bCs/>
          <w:szCs w:val="20"/>
        </w:rPr>
        <w:t>#96</w:t>
      </w:r>
      <w:r w:rsidR="00040E83" w:rsidRPr="00985094">
        <w:rPr>
          <w:rFonts w:cs="Arial"/>
          <w:bCs/>
          <w:szCs w:val="20"/>
        </w:rPr>
        <w:t>bis</w:t>
      </w:r>
      <w:r w:rsidR="00F64D48" w:rsidRPr="00985094">
        <w:rPr>
          <w:rFonts w:cs="Arial"/>
          <w:bCs/>
          <w:szCs w:val="20"/>
        </w:rPr>
        <w:t xml:space="preserve"> meeting</w:t>
      </w:r>
      <w:r w:rsidR="00040E83" w:rsidRPr="00985094">
        <w:rPr>
          <w:rFonts w:cs="Arial"/>
          <w:bCs/>
          <w:szCs w:val="20"/>
        </w:rPr>
        <w:t>, Xi’an, April 2019</w:t>
      </w:r>
      <w:r w:rsidR="0051538C" w:rsidRPr="00985094">
        <w:rPr>
          <w:rFonts w:eastAsia="宋体"/>
          <w:szCs w:val="20"/>
        </w:rPr>
        <w:t>.</w:t>
      </w:r>
    </w:p>
    <w:p w14:paraId="67950AB6" w14:textId="5B922125" w:rsidR="00EF3936" w:rsidRPr="00985094" w:rsidRDefault="00EF3936" w:rsidP="00EF3936">
      <w:pPr>
        <w:pStyle w:val="a0"/>
        <w:numPr>
          <w:ilvl w:val="0"/>
          <w:numId w:val="6"/>
        </w:numPr>
        <w:spacing w:before="120" w:after="0"/>
        <w:rPr>
          <w:rFonts w:eastAsia="宋体"/>
          <w:szCs w:val="20"/>
        </w:rPr>
      </w:pPr>
      <w:bookmarkStart w:id="24" w:name="_Ref7271229"/>
      <w:r w:rsidRPr="00985094">
        <w:rPr>
          <w:rFonts w:eastAsia="宋体"/>
          <w:szCs w:val="20"/>
        </w:rPr>
        <w:t>3GPP TS 38.213, “Physical layer procedures for control”, V15.5.0.</w:t>
      </w:r>
      <w:bookmarkEnd w:id="24"/>
    </w:p>
    <w:p w14:paraId="59B6F998" w14:textId="1F363E5F" w:rsidR="00EF3936" w:rsidRPr="00985094" w:rsidRDefault="00EF3936" w:rsidP="00EF3936">
      <w:pPr>
        <w:pStyle w:val="a0"/>
        <w:numPr>
          <w:ilvl w:val="0"/>
          <w:numId w:val="6"/>
        </w:numPr>
        <w:spacing w:before="120" w:after="0"/>
        <w:rPr>
          <w:rFonts w:eastAsia="宋体"/>
          <w:szCs w:val="20"/>
        </w:rPr>
      </w:pPr>
      <w:bookmarkStart w:id="25" w:name="_Ref7271242"/>
      <w:r w:rsidRPr="00985094">
        <w:rPr>
          <w:rFonts w:eastAsia="宋体"/>
          <w:szCs w:val="20"/>
        </w:rPr>
        <w:t>3GPP TS 38.331, “Radio Resource Control (RRC) protocol specification”, V15.5.1.</w:t>
      </w:r>
      <w:bookmarkEnd w:id="25"/>
    </w:p>
    <w:p w14:paraId="120C24CB" w14:textId="3C64F414" w:rsidR="00EF3936" w:rsidRPr="00985094" w:rsidRDefault="00EF3936" w:rsidP="00EF3936">
      <w:pPr>
        <w:pStyle w:val="a0"/>
        <w:numPr>
          <w:ilvl w:val="0"/>
          <w:numId w:val="6"/>
        </w:numPr>
        <w:spacing w:before="120" w:after="0"/>
        <w:rPr>
          <w:rFonts w:eastAsia="宋体"/>
          <w:szCs w:val="20"/>
        </w:rPr>
      </w:pPr>
      <w:bookmarkStart w:id="26" w:name="_Ref7271287"/>
      <w:r w:rsidRPr="00985094">
        <w:rPr>
          <w:rFonts w:eastAsia="宋体"/>
          <w:szCs w:val="20"/>
        </w:rPr>
        <w:t>3GPP TS 38.212, “Multiplexing and channel coding”, V15.5.0.</w:t>
      </w:r>
      <w:bookmarkEnd w:id="26"/>
    </w:p>
    <w:p w14:paraId="2A8EFDBD" w14:textId="7C7AF2BA" w:rsidR="00346460" w:rsidRPr="00985094" w:rsidRDefault="00346460" w:rsidP="00346460">
      <w:pPr>
        <w:pStyle w:val="a0"/>
        <w:numPr>
          <w:ilvl w:val="0"/>
          <w:numId w:val="6"/>
        </w:numPr>
        <w:spacing w:before="120" w:after="0"/>
        <w:rPr>
          <w:rFonts w:eastAsia="宋体"/>
          <w:szCs w:val="20"/>
        </w:rPr>
      </w:pPr>
      <w:bookmarkStart w:id="27" w:name="_Ref4773487"/>
      <w:r w:rsidRPr="00985094">
        <w:rPr>
          <w:rFonts w:eastAsia="宋体"/>
          <w:szCs w:val="20"/>
        </w:rPr>
        <w:t>RP-190632, “Correction to aperiodic CSI-RS triggering with different numerology</w:t>
      </w:r>
      <w:r w:rsidRPr="00985094">
        <w:t xml:space="preserve"> </w:t>
      </w:r>
      <w:r w:rsidRPr="00985094">
        <w:rPr>
          <w:rFonts w:eastAsia="宋体"/>
          <w:szCs w:val="20"/>
        </w:rPr>
        <w:t>between PDCCH and CSI-RS”, RAN #83, Shenzhen, March 2019.</w:t>
      </w:r>
      <w:bookmarkEnd w:id="27"/>
    </w:p>
    <w:bookmarkEnd w:id="18"/>
    <w:bookmarkEnd w:id="19"/>
    <w:bookmarkEnd w:id="20"/>
    <w:bookmarkEnd w:id="21"/>
    <w:bookmarkEnd w:id="23"/>
    <w:p w14:paraId="394A9667" w14:textId="77777777" w:rsidR="007F4C74" w:rsidRPr="00985094" w:rsidRDefault="007F4C74" w:rsidP="007F4C74">
      <w:pPr>
        <w:pStyle w:val="a0"/>
        <w:spacing w:before="120" w:after="0"/>
        <w:rPr>
          <w:rFonts w:eastAsia="宋体"/>
          <w:szCs w:val="20"/>
        </w:rPr>
      </w:pPr>
    </w:p>
    <w:p w14:paraId="7D78AD1B" w14:textId="77777777" w:rsidR="007F4C74" w:rsidRPr="00985094" w:rsidRDefault="007F4C74" w:rsidP="00F97727">
      <w:pPr>
        <w:pStyle w:val="a0"/>
        <w:spacing w:after="0"/>
        <w:rPr>
          <w:rFonts w:eastAsia="宋体"/>
          <w:lang w:eastAsia="zh-CN"/>
        </w:rPr>
      </w:pPr>
    </w:p>
    <w:sectPr w:rsidR="007F4C74" w:rsidRPr="00985094" w:rsidSect="00AD257F">
      <w:footerReference w:type="default" r:id="rId9"/>
      <w:type w:val="continuous"/>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B953A" w14:textId="77777777" w:rsidR="00A87B1A" w:rsidRDefault="00A87B1A">
      <w:r>
        <w:separator/>
      </w:r>
    </w:p>
  </w:endnote>
  <w:endnote w:type="continuationSeparator" w:id="0">
    <w:p w14:paraId="2266ACA6" w14:textId="77777777" w:rsidR="00A87B1A" w:rsidRDefault="00A87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5CDC9" w14:textId="77777777" w:rsidR="00AF6D5E" w:rsidRPr="00E7456F" w:rsidRDefault="00AF6D5E" w:rsidP="00E7456F">
    <w:pPr>
      <w:pStyle w:val="af"/>
      <w:jc w:val="center"/>
    </w:pPr>
    <w:r>
      <w:rPr>
        <w:rStyle w:val="af1"/>
      </w:rPr>
      <w:fldChar w:fldCharType="begin"/>
    </w:r>
    <w:r>
      <w:rPr>
        <w:rStyle w:val="af1"/>
      </w:rPr>
      <w:instrText xml:space="preserve"> PAGE </w:instrText>
    </w:r>
    <w:r>
      <w:rPr>
        <w:rStyle w:val="af1"/>
      </w:rPr>
      <w:fldChar w:fldCharType="separate"/>
    </w:r>
    <w:r w:rsidR="00952287">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952287">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998D5" w14:textId="77777777" w:rsidR="00A87B1A" w:rsidRDefault="00A87B1A">
      <w:r>
        <w:separator/>
      </w:r>
    </w:p>
  </w:footnote>
  <w:footnote w:type="continuationSeparator" w:id="0">
    <w:p w14:paraId="23F0F7C7" w14:textId="77777777" w:rsidR="00A87B1A" w:rsidRDefault="00A87B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99775F"/>
    <w:multiLevelType w:val="hybridMultilevel"/>
    <w:tmpl w:val="673AB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852A0"/>
    <w:multiLevelType w:val="hybridMultilevel"/>
    <w:tmpl w:val="2E1EA334"/>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D57C3"/>
    <w:multiLevelType w:val="hybridMultilevel"/>
    <w:tmpl w:val="2CC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D20C7"/>
    <w:multiLevelType w:val="hybridMultilevel"/>
    <w:tmpl w:val="03C27D14"/>
    <w:lvl w:ilvl="0" w:tplc="F4620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57CB4"/>
    <w:multiLevelType w:val="hybridMultilevel"/>
    <w:tmpl w:val="8ED28094"/>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0" w15:restartNumberingAfterBreak="0">
    <w:nsid w:val="20407E93"/>
    <w:multiLevelType w:val="hybridMultilevel"/>
    <w:tmpl w:val="5D3E7B7C"/>
    <w:lvl w:ilvl="0" w:tplc="D540A24A">
      <w:start w:val="1"/>
      <w:numFmt w:val="bullet"/>
      <w:lvlText w:val="•"/>
      <w:lvlJc w:val="left"/>
      <w:pPr>
        <w:tabs>
          <w:tab w:val="num" w:pos="720"/>
        </w:tabs>
        <w:ind w:left="720" w:hanging="360"/>
      </w:pPr>
      <w:rPr>
        <w:rFonts w:ascii="Arial" w:hAnsi="Arial" w:hint="default"/>
      </w:rPr>
    </w:lvl>
    <w:lvl w:ilvl="1" w:tplc="77685624" w:tentative="1">
      <w:start w:val="1"/>
      <w:numFmt w:val="bullet"/>
      <w:lvlText w:val="•"/>
      <w:lvlJc w:val="left"/>
      <w:pPr>
        <w:tabs>
          <w:tab w:val="num" w:pos="1440"/>
        </w:tabs>
        <w:ind w:left="1440" w:hanging="360"/>
      </w:pPr>
      <w:rPr>
        <w:rFonts w:ascii="Arial" w:hAnsi="Arial" w:hint="default"/>
      </w:rPr>
    </w:lvl>
    <w:lvl w:ilvl="2" w:tplc="2A6E0C0C" w:tentative="1">
      <w:start w:val="1"/>
      <w:numFmt w:val="bullet"/>
      <w:lvlText w:val="•"/>
      <w:lvlJc w:val="left"/>
      <w:pPr>
        <w:tabs>
          <w:tab w:val="num" w:pos="2160"/>
        </w:tabs>
        <w:ind w:left="2160" w:hanging="360"/>
      </w:pPr>
      <w:rPr>
        <w:rFonts w:ascii="Arial" w:hAnsi="Arial" w:hint="default"/>
      </w:rPr>
    </w:lvl>
    <w:lvl w:ilvl="3" w:tplc="65E6B618" w:tentative="1">
      <w:start w:val="1"/>
      <w:numFmt w:val="bullet"/>
      <w:lvlText w:val="•"/>
      <w:lvlJc w:val="left"/>
      <w:pPr>
        <w:tabs>
          <w:tab w:val="num" w:pos="2880"/>
        </w:tabs>
        <w:ind w:left="2880" w:hanging="360"/>
      </w:pPr>
      <w:rPr>
        <w:rFonts w:ascii="Arial" w:hAnsi="Arial" w:hint="default"/>
      </w:rPr>
    </w:lvl>
    <w:lvl w:ilvl="4" w:tplc="695A0F2C" w:tentative="1">
      <w:start w:val="1"/>
      <w:numFmt w:val="bullet"/>
      <w:lvlText w:val="•"/>
      <w:lvlJc w:val="left"/>
      <w:pPr>
        <w:tabs>
          <w:tab w:val="num" w:pos="3600"/>
        </w:tabs>
        <w:ind w:left="3600" w:hanging="360"/>
      </w:pPr>
      <w:rPr>
        <w:rFonts w:ascii="Arial" w:hAnsi="Arial" w:hint="default"/>
      </w:rPr>
    </w:lvl>
    <w:lvl w:ilvl="5" w:tplc="8458B994" w:tentative="1">
      <w:start w:val="1"/>
      <w:numFmt w:val="bullet"/>
      <w:lvlText w:val="•"/>
      <w:lvlJc w:val="left"/>
      <w:pPr>
        <w:tabs>
          <w:tab w:val="num" w:pos="4320"/>
        </w:tabs>
        <w:ind w:left="4320" w:hanging="360"/>
      </w:pPr>
      <w:rPr>
        <w:rFonts w:ascii="Arial" w:hAnsi="Arial" w:hint="default"/>
      </w:rPr>
    </w:lvl>
    <w:lvl w:ilvl="6" w:tplc="E53E1958" w:tentative="1">
      <w:start w:val="1"/>
      <w:numFmt w:val="bullet"/>
      <w:lvlText w:val="•"/>
      <w:lvlJc w:val="left"/>
      <w:pPr>
        <w:tabs>
          <w:tab w:val="num" w:pos="5040"/>
        </w:tabs>
        <w:ind w:left="5040" w:hanging="360"/>
      </w:pPr>
      <w:rPr>
        <w:rFonts w:ascii="Arial" w:hAnsi="Arial" w:hint="default"/>
      </w:rPr>
    </w:lvl>
    <w:lvl w:ilvl="7" w:tplc="93F48CD4" w:tentative="1">
      <w:start w:val="1"/>
      <w:numFmt w:val="bullet"/>
      <w:lvlText w:val="•"/>
      <w:lvlJc w:val="left"/>
      <w:pPr>
        <w:tabs>
          <w:tab w:val="num" w:pos="5760"/>
        </w:tabs>
        <w:ind w:left="5760" w:hanging="360"/>
      </w:pPr>
      <w:rPr>
        <w:rFonts w:ascii="Arial" w:hAnsi="Arial" w:hint="default"/>
      </w:rPr>
    </w:lvl>
    <w:lvl w:ilvl="8" w:tplc="318A06C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36277"/>
    <w:multiLevelType w:val="hybridMultilevel"/>
    <w:tmpl w:val="93A6CC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B735D6"/>
    <w:multiLevelType w:val="hybridMultilevel"/>
    <w:tmpl w:val="DBC6C83A"/>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3F747C"/>
    <w:multiLevelType w:val="hybridMultilevel"/>
    <w:tmpl w:val="FDB23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8D75B9"/>
    <w:multiLevelType w:val="hybridMultilevel"/>
    <w:tmpl w:val="140EB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4869A1"/>
    <w:multiLevelType w:val="hybridMultilevel"/>
    <w:tmpl w:val="2C1C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DB4240"/>
    <w:multiLevelType w:val="hybridMultilevel"/>
    <w:tmpl w:val="0082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A27DD"/>
    <w:multiLevelType w:val="hybridMultilevel"/>
    <w:tmpl w:val="E36673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765D70"/>
    <w:multiLevelType w:val="hybridMultilevel"/>
    <w:tmpl w:val="D60E8362"/>
    <w:lvl w:ilvl="0" w:tplc="28EC57CE">
      <w:start w:val="1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C57C29"/>
    <w:multiLevelType w:val="hybridMultilevel"/>
    <w:tmpl w:val="50D67A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03D0F"/>
    <w:multiLevelType w:val="hybridMultilevel"/>
    <w:tmpl w:val="3A36B4D6"/>
    <w:lvl w:ilvl="0" w:tplc="BA606C8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550920"/>
    <w:multiLevelType w:val="hybridMultilevel"/>
    <w:tmpl w:val="9920FA1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2"/>
  </w:num>
  <w:num w:numId="2">
    <w:abstractNumId w:val="0"/>
  </w:num>
  <w:num w:numId="3">
    <w:abstractNumId w:val="31"/>
  </w:num>
  <w:num w:numId="4">
    <w:abstractNumId w:val="6"/>
  </w:num>
  <w:num w:numId="5">
    <w:abstractNumId w:val="25"/>
  </w:num>
  <w:num w:numId="6">
    <w:abstractNumId w:val="33"/>
  </w:num>
  <w:num w:numId="7">
    <w:abstractNumId w:val="20"/>
  </w:num>
  <w:num w:numId="8">
    <w:abstractNumId w:val="8"/>
  </w:num>
  <w:num w:numId="9">
    <w:abstractNumId w:val="9"/>
  </w:num>
  <w:num w:numId="10">
    <w:abstractNumId w:val="7"/>
  </w:num>
  <w:num w:numId="11">
    <w:abstractNumId w:val="10"/>
  </w:num>
  <w:num w:numId="12">
    <w:abstractNumId w:val="27"/>
  </w:num>
  <w:num w:numId="13">
    <w:abstractNumId w:val="1"/>
  </w:num>
  <w:num w:numId="14">
    <w:abstractNumId w:val="3"/>
  </w:num>
  <w:num w:numId="15">
    <w:abstractNumId w:val="22"/>
  </w:num>
  <w:num w:numId="16">
    <w:abstractNumId w:val="21"/>
  </w:num>
  <w:num w:numId="17">
    <w:abstractNumId w:val="15"/>
  </w:num>
  <w:num w:numId="18">
    <w:abstractNumId w:val="16"/>
  </w:num>
  <w:num w:numId="19">
    <w:abstractNumId w:val="4"/>
  </w:num>
  <w:num w:numId="20">
    <w:abstractNumId w:val="5"/>
  </w:num>
  <w:num w:numId="21">
    <w:abstractNumId w:val="17"/>
  </w:num>
  <w:num w:numId="22">
    <w:abstractNumId w:val="30"/>
  </w:num>
  <w:num w:numId="23">
    <w:abstractNumId w:val="24"/>
  </w:num>
  <w:num w:numId="24">
    <w:abstractNumId w:val="14"/>
  </w:num>
  <w:num w:numId="25">
    <w:abstractNumId w:val="19"/>
  </w:num>
  <w:num w:numId="26">
    <w:abstractNumId w:val="11"/>
  </w:num>
  <w:num w:numId="27">
    <w:abstractNumId w:val="2"/>
  </w:num>
  <w:num w:numId="28">
    <w:abstractNumId w:val="28"/>
  </w:num>
  <w:num w:numId="29">
    <w:abstractNumId w:val="29"/>
  </w:num>
  <w:num w:numId="30">
    <w:abstractNumId w:val="12"/>
  </w:num>
  <w:num w:numId="31">
    <w:abstractNumId w:val="23"/>
  </w:num>
  <w:num w:numId="32">
    <w:abstractNumId w:val="26"/>
  </w:num>
  <w:num w:numId="33">
    <w:abstractNumId w:val="13"/>
  </w:num>
  <w:num w:numId="34">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0733"/>
    <w:rsid w:val="0000143E"/>
    <w:rsid w:val="0000279E"/>
    <w:rsid w:val="00004DD6"/>
    <w:rsid w:val="000051DF"/>
    <w:rsid w:val="00005B9C"/>
    <w:rsid w:val="00006194"/>
    <w:rsid w:val="000100CC"/>
    <w:rsid w:val="00011849"/>
    <w:rsid w:val="00012152"/>
    <w:rsid w:val="000122CD"/>
    <w:rsid w:val="0001449A"/>
    <w:rsid w:val="00014788"/>
    <w:rsid w:val="0001518A"/>
    <w:rsid w:val="0001681C"/>
    <w:rsid w:val="000175E0"/>
    <w:rsid w:val="00017714"/>
    <w:rsid w:val="00017F21"/>
    <w:rsid w:val="00022CB4"/>
    <w:rsid w:val="0002310B"/>
    <w:rsid w:val="000231C1"/>
    <w:rsid w:val="00023D46"/>
    <w:rsid w:val="00023D95"/>
    <w:rsid w:val="00023E56"/>
    <w:rsid w:val="00023F02"/>
    <w:rsid w:val="0002462D"/>
    <w:rsid w:val="00024A15"/>
    <w:rsid w:val="00024F12"/>
    <w:rsid w:val="0002723B"/>
    <w:rsid w:val="000273FD"/>
    <w:rsid w:val="0002784B"/>
    <w:rsid w:val="00031FFF"/>
    <w:rsid w:val="00032647"/>
    <w:rsid w:val="00032856"/>
    <w:rsid w:val="00033731"/>
    <w:rsid w:val="00033B21"/>
    <w:rsid w:val="00033C13"/>
    <w:rsid w:val="00034348"/>
    <w:rsid w:val="000347B4"/>
    <w:rsid w:val="00034A56"/>
    <w:rsid w:val="0003551E"/>
    <w:rsid w:val="00037290"/>
    <w:rsid w:val="000377D9"/>
    <w:rsid w:val="00040E83"/>
    <w:rsid w:val="00041699"/>
    <w:rsid w:val="00041D81"/>
    <w:rsid w:val="0004507B"/>
    <w:rsid w:val="00045D5B"/>
    <w:rsid w:val="00046452"/>
    <w:rsid w:val="000471C5"/>
    <w:rsid w:val="00047AC6"/>
    <w:rsid w:val="00050C6E"/>
    <w:rsid w:val="0005100C"/>
    <w:rsid w:val="0005123E"/>
    <w:rsid w:val="0005168C"/>
    <w:rsid w:val="00051C62"/>
    <w:rsid w:val="00052402"/>
    <w:rsid w:val="000528A1"/>
    <w:rsid w:val="000547C0"/>
    <w:rsid w:val="00055ACB"/>
    <w:rsid w:val="00055BDB"/>
    <w:rsid w:val="00055E30"/>
    <w:rsid w:val="00055FCB"/>
    <w:rsid w:val="00057CB6"/>
    <w:rsid w:val="00062D7E"/>
    <w:rsid w:val="000636C4"/>
    <w:rsid w:val="00063C9E"/>
    <w:rsid w:val="00065022"/>
    <w:rsid w:val="00067D1C"/>
    <w:rsid w:val="000703C0"/>
    <w:rsid w:val="000708BC"/>
    <w:rsid w:val="00072B01"/>
    <w:rsid w:val="00073F60"/>
    <w:rsid w:val="00074060"/>
    <w:rsid w:val="0007449B"/>
    <w:rsid w:val="0007655B"/>
    <w:rsid w:val="00076E96"/>
    <w:rsid w:val="0007708D"/>
    <w:rsid w:val="000773F6"/>
    <w:rsid w:val="00077ABB"/>
    <w:rsid w:val="00077FBE"/>
    <w:rsid w:val="00080662"/>
    <w:rsid w:val="00080923"/>
    <w:rsid w:val="00081023"/>
    <w:rsid w:val="00083608"/>
    <w:rsid w:val="00083EA7"/>
    <w:rsid w:val="000855F8"/>
    <w:rsid w:val="0008563F"/>
    <w:rsid w:val="00086374"/>
    <w:rsid w:val="00086ACA"/>
    <w:rsid w:val="00087F07"/>
    <w:rsid w:val="00091832"/>
    <w:rsid w:val="00091E9D"/>
    <w:rsid w:val="00092449"/>
    <w:rsid w:val="000949BB"/>
    <w:rsid w:val="000952F5"/>
    <w:rsid w:val="00095318"/>
    <w:rsid w:val="00095714"/>
    <w:rsid w:val="00095718"/>
    <w:rsid w:val="000958B4"/>
    <w:rsid w:val="00095BBB"/>
    <w:rsid w:val="000969C4"/>
    <w:rsid w:val="00096AAC"/>
    <w:rsid w:val="00096DAC"/>
    <w:rsid w:val="00097CD4"/>
    <w:rsid w:val="000A0358"/>
    <w:rsid w:val="000A0537"/>
    <w:rsid w:val="000A05CD"/>
    <w:rsid w:val="000A13A1"/>
    <w:rsid w:val="000A171A"/>
    <w:rsid w:val="000A18B2"/>
    <w:rsid w:val="000A4D42"/>
    <w:rsid w:val="000A5D9E"/>
    <w:rsid w:val="000A66F1"/>
    <w:rsid w:val="000A6CDD"/>
    <w:rsid w:val="000A7506"/>
    <w:rsid w:val="000B01B5"/>
    <w:rsid w:val="000B0B02"/>
    <w:rsid w:val="000B1412"/>
    <w:rsid w:val="000B19EC"/>
    <w:rsid w:val="000B31CF"/>
    <w:rsid w:val="000B3979"/>
    <w:rsid w:val="000B3BAB"/>
    <w:rsid w:val="000B3E4E"/>
    <w:rsid w:val="000B44BA"/>
    <w:rsid w:val="000B5BB8"/>
    <w:rsid w:val="000B668C"/>
    <w:rsid w:val="000B6731"/>
    <w:rsid w:val="000B6CCF"/>
    <w:rsid w:val="000C1986"/>
    <w:rsid w:val="000C2030"/>
    <w:rsid w:val="000C2C02"/>
    <w:rsid w:val="000C3260"/>
    <w:rsid w:val="000C48F0"/>
    <w:rsid w:val="000C4BC6"/>
    <w:rsid w:val="000C6084"/>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138D"/>
    <w:rsid w:val="000E22D3"/>
    <w:rsid w:val="000E25EE"/>
    <w:rsid w:val="000E2BCB"/>
    <w:rsid w:val="000E2EA4"/>
    <w:rsid w:val="000E373E"/>
    <w:rsid w:val="000E3E99"/>
    <w:rsid w:val="000E5C66"/>
    <w:rsid w:val="000E5FCE"/>
    <w:rsid w:val="000E6902"/>
    <w:rsid w:val="000E7848"/>
    <w:rsid w:val="000E7A2E"/>
    <w:rsid w:val="000F0CDE"/>
    <w:rsid w:val="000F0DB3"/>
    <w:rsid w:val="000F20E6"/>
    <w:rsid w:val="000F3D2F"/>
    <w:rsid w:val="000F3F90"/>
    <w:rsid w:val="000F4990"/>
    <w:rsid w:val="000F5307"/>
    <w:rsid w:val="000F6AA1"/>
    <w:rsid w:val="000F6D45"/>
    <w:rsid w:val="000F701F"/>
    <w:rsid w:val="000F77C8"/>
    <w:rsid w:val="000F7E9E"/>
    <w:rsid w:val="0010065D"/>
    <w:rsid w:val="00100712"/>
    <w:rsid w:val="001008B6"/>
    <w:rsid w:val="00100DC2"/>
    <w:rsid w:val="0010157C"/>
    <w:rsid w:val="00103D3A"/>
    <w:rsid w:val="00104824"/>
    <w:rsid w:val="0010634F"/>
    <w:rsid w:val="0010669A"/>
    <w:rsid w:val="00106DD8"/>
    <w:rsid w:val="001072F0"/>
    <w:rsid w:val="00107CC3"/>
    <w:rsid w:val="001103E3"/>
    <w:rsid w:val="00110BDC"/>
    <w:rsid w:val="00110E71"/>
    <w:rsid w:val="00112AB0"/>
    <w:rsid w:val="00112C61"/>
    <w:rsid w:val="00114348"/>
    <w:rsid w:val="0011627E"/>
    <w:rsid w:val="00116555"/>
    <w:rsid w:val="00122DC7"/>
    <w:rsid w:val="00123CDC"/>
    <w:rsid w:val="00123FA2"/>
    <w:rsid w:val="001256FC"/>
    <w:rsid w:val="00127E57"/>
    <w:rsid w:val="00130B4A"/>
    <w:rsid w:val="001316E0"/>
    <w:rsid w:val="00131A4A"/>
    <w:rsid w:val="00132CD6"/>
    <w:rsid w:val="00134CE4"/>
    <w:rsid w:val="00134D51"/>
    <w:rsid w:val="0013518C"/>
    <w:rsid w:val="00136B39"/>
    <w:rsid w:val="00136EFD"/>
    <w:rsid w:val="00137FEA"/>
    <w:rsid w:val="00140BBF"/>
    <w:rsid w:val="00140E91"/>
    <w:rsid w:val="00141B13"/>
    <w:rsid w:val="00141CC8"/>
    <w:rsid w:val="0014204C"/>
    <w:rsid w:val="00142059"/>
    <w:rsid w:val="001428AB"/>
    <w:rsid w:val="00142AEC"/>
    <w:rsid w:val="00144712"/>
    <w:rsid w:val="001460A1"/>
    <w:rsid w:val="0014673C"/>
    <w:rsid w:val="001474B3"/>
    <w:rsid w:val="00147E5D"/>
    <w:rsid w:val="00147F65"/>
    <w:rsid w:val="00150398"/>
    <w:rsid w:val="00150A25"/>
    <w:rsid w:val="00150B98"/>
    <w:rsid w:val="00151437"/>
    <w:rsid w:val="00152783"/>
    <w:rsid w:val="001530FD"/>
    <w:rsid w:val="0015335C"/>
    <w:rsid w:val="001537C6"/>
    <w:rsid w:val="00156228"/>
    <w:rsid w:val="001565F5"/>
    <w:rsid w:val="001602F7"/>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98A"/>
    <w:rsid w:val="00181C51"/>
    <w:rsid w:val="00181F2E"/>
    <w:rsid w:val="00181F31"/>
    <w:rsid w:val="0018217B"/>
    <w:rsid w:val="00182C51"/>
    <w:rsid w:val="00182FAA"/>
    <w:rsid w:val="00184335"/>
    <w:rsid w:val="00184EF0"/>
    <w:rsid w:val="0018724E"/>
    <w:rsid w:val="0018750B"/>
    <w:rsid w:val="0018781F"/>
    <w:rsid w:val="00190A50"/>
    <w:rsid w:val="00190C90"/>
    <w:rsid w:val="0019151A"/>
    <w:rsid w:val="00191AE9"/>
    <w:rsid w:val="00191EFE"/>
    <w:rsid w:val="00191FA0"/>
    <w:rsid w:val="00192169"/>
    <w:rsid w:val="001928B8"/>
    <w:rsid w:val="00192BE0"/>
    <w:rsid w:val="00193CB3"/>
    <w:rsid w:val="001940BC"/>
    <w:rsid w:val="00194B0F"/>
    <w:rsid w:val="00194BF1"/>
    <w:rsid w:val="001956A9"/>
    <w:rsid w:val="00195826"/>
    <w:rsid w:val="00195A32"/>
    <w:rsid w:val="001962B5"/>
    <w:rsid w:val="001976E3"/>
    <w:rsid w:val="00197D3E"/>
    <w:rsid w:val="00197FA4"/>
    <w:rsid w:val="00197FBC"/>
    <w:rsid w:val="001A03F5"/>
    <w:rsid w:val="001A0607"/>
    <w:rsid w:val="001A3365"/>
    <w:rsid w:val="001A3475"/>
    <w:rsid w:val="001A4B6E"/>
    <w:rsid w:val="001A62C2"/>
    <w:rsid w:val="001A6823"/>
    <w:rsid w:val="001A68BF"/>
    <w:rsid w:val="001A71A6"/>
    <w:rsid w:val="001B0E4A"/>
    <w:rsid w:val="001B283F"/>
    <w:rsid w:val="001B37E4"/>
    <w:rsid w:val="001B49AF"/>
    <w:rsid w:val="001B4ACA"/>
    <w:rsid w:val="001B5566"/>
    <w:rsid w:val="001B559B"/>
    <w:rsid w:val="001B65AB"/>
    <w:rsid w:val="001B6B41"/>
    <w:rsid w:val="001B6FAC"/>
    <w:rsid w:val="001B7B08"/>
    <w:rsid w:val="001C1358"/>
    <w:rsid w:val="001C1508"/>
    <w:rsid w:val="001C2127"/>
    <w:rsid w:val="001C2481"/>
    <w:rsid w:val="001C29E8"/>
    <w:rsid w:val="001C2EB9"/>
    <w:rsid w:val="001C352F"/>
    <w:rsid w:val="001C4D12"/>
    <w:rsid w:val="001C5354"/>
    <w:rsid w:val="001C5DE9"/>
    <w:rsid w:val="001C637D"/>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1CDD"/>
    <w:rsid w:val="001E3E02"/>
    <w:rsid w:val="001E3FF2"/>
    <w:rsid w:val="001E4319"/>
    <w:rsid w:val="001E6183"/>
    <w:rsid w:val="001E6A17"/>
    <w:rsid w:val="001E6BBA"/>
    <w:rsid w:val="001E6D77"/>
    <w:rsid w:val="001E71EF"/>
    <w:rsid w:val="001E74C3"/>
    <w:rsid w:val="001F0877"/>
    <w:rsid w:val="001F0B80"/>
    <w:rsid w:val="001F20D7"/>
    <w:rsid w:val="001F2167"/>
    <w:rsid w:val="001F27B2"/>
    <w:rsid w:val="001F2F3E"/>
    <w:rsid w:val="001F35BE"/>
    <w:rsid w:val="001F530B"/>
    <w:rsid w:val="001F56A8"/>
    <w:rsid w:val="001F5AC9"/>
    <w:rsid w:val="001F6156"/>
    <w:rsid w:val="001F74FB"/>
    <w:rsid w:val="001F7632"/>
    <w:rsid w:val="00200330"/>
    <w:rsid w:val="002005F3"/>
    <w:rsid w:val="00200CF8"/>
    <w:rsid w:val="002016AF"/>
    <w:rsid w:val="00201A7A"/>
    <w:rsid w:val="00203CE9"/>
    <w:rsid w:val="00204993"/>
    <w:rsid w:val="00204FA1"/>
    <w:rsid w:val="002050C8"/>
    <w:rsid w:val="00205120"/>
    <w:rsid w:val="00207141"/>
    <w:rsid w:val="002100DE"/>
    <w:rsid w:val="00211138"/>
    <w:rsid w:val="002114D7"/>
    <w:rsid w:val="002115E3"/>
    <w:rsid w:val="002119A3"/>
    <w:rsid w:val="0021248D"/>
    <w:rsid w:val="002129B0"/>
    <w:rsid w:val="00212D3B"/>
    <w:rsid w:val="0021368D"/>
    <w:rsid w:val="00214AF1"/>
    <w:rsid w:val="00220ACB"/>
    <w:rsid w:val="00220E0C"/>
    <w:rsid w:val="00221649"/>
    <w:rsid w:val="00221976"/>
    <w:rsid w:val="00222E3F"/>
    <w:rsid w:val="00223E7D"/>
    <w:rsid w:val="0022538D"/>
    <w:rsid w:val="00225573"/>
    <w:rsid w:val="0022598D"/>
    <w:rsid w:val="00226DC1"/>
    <w:rsid w:val="002310ED"/>
    <w:rsid w:val="002316D4"/>
    <w:rsid w:val="00231845"/>
    <w:rsid w:val="002319FC"/>
    <w:rsid w:val="00231C1D"/>
    <w:rsid w:val="002321A9"/>
    <w:rsid w:val="002331F3"/>
    <w:rsid w:val="0023460C"/>
    <w:rsid w:val="00235B7E"/>
    <w:rsid w:val="00235D5B"/>
    <w:rsid w:val="0023659C"/>
    <w:rsid w:val="00236AE5"/>
    <w:rsid w:val="00240CBA"/>
    <w:rsid w:val="00241153"/>
    <w:rsid w:val="002416E4"/>
    <w:rsid w:val="00243EAA"/>
    <w:rsid w:val="0024460D"/>
    <w:rsid w:val="002463A2"/>
    <w:rsid w:val="00247106"/>
    <w:rsid w:val="002477F2"/>
    <w:rsid w:val="00250D1E"/>
    <w:rsid w:val="002535F9"/>
    <w:rsid w:val="00253A5B"/>
    <w:rsid w:val="00253D9C"/>
    <w:rsid w:val="00254B0C"/>
    <w:rsid w:val="002569E2"/>
    <w:rsid w:val="00257783"/>
    <w:rsid w:val="00257BC5"/>
    <w:rsid w:val="00260461"/>
    <w:rsid w:val="002609E8"/>
    <w:rsid w:val="00261278"/>
    <w:rsid w:val="00262DEC"/>
    <w:rsid w:val="0026304A"/>
    <w:rsid w:val="00263236"/>
    <w:rsid w:val="00264D9F"/>
    <w:rsid w:val="00265AB1"/>
    <w:rsid w:val="00265E6D"/>
    <w:rsid w:val="00270355"/>
    <w:rsid w:val="002706A5"/>
    <w:rsid w:val="00270BAB"/>
    <w:rsid w:val="00272B05"/>
    <w:rsid w:val="00272EE2"/>
    <w:rsid w:val="00273DE5"/>
    <w:rsid w:val="00273ECB"/>
    <w:rsid w:val="002749C8"/>
    <w:rsid w:val="00274CD1"/>
    <w:rsid w:val="00275784"/>
    <w:rsid w:val="00276F5A"/>
    <w:rsid w:val="0027795E"/>
    <w:rsid w:val="0028118F"/>
    <w:rsid w:val="00281B1F"/>
    <w:rsid w:val="00281C7B"/>
    <w:rsid w:val="00281F85"/>
    <w:rsid w:val="002820D0"/>
    <w:rsid w:val="0028228E"/>
    <w:rsid w:val="00283AB3"/>
    <w:rsid w:val="00284106"/>
    <w:rsid w:val="00284B36"/>
    <w:rsid w:val="00285517"/>
    <w:rsid w:val="00286128"/>
    <w:rsid w:val="0028655C"/>
    <w:rsid w:val="00286968"/>
    <w:rsid w:val="0028737E"/>
    <w:rsid w:val="00290590"/>
    <w:rsid w:val="002907CA"/>
    <w:rsid w:val="00290C93"/>
    <w:rsid w:val="00294516"/>
    <w:rsid w:val="002954C3"/>
    <w:rsid w:val="00295CAF"/>
    <w:rsid w:val="00296B1A"/>
    <w:rsid w:val="00296D86"/>
    <w:rsid w:val="00296FB5"/>
    <w:rsid w:val="0029742C"/>
    <w:rsid w:val="002974E9"/>
    <w:rsid w:val="002A29D3"/>
    <w:rsid w:val="002A313D"/>
    <w:rsid w:val="002A4CBF"/>
    <w:rsid w:val="002A6322"/>
    <w:rsid w:val="002A7EA8"/>
    <w:rsid w:val="002B0AF1"/>
    <w:rsid w:val="002B106C"/>
    <w:rsid w:val="002B106F"/>
    <w:rsid w:val="002B17F3"/>
    <w:rsid w:val="002B277A"/>
    <w:rsid w:val="002B2D42"/>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6E2"/>
    <w:rsid w:val="002C7988"/>
    <w:rsid w:val="002C7CE9"/>
    <w:rsid w:val="002D0CD2"/>
    <w:rsid w:val="002D1686"/>
    <w:rsid w:val="002D22DD"/>
    <w:rsid w:val="002D2443"/>
    <w:rsid w:val="002D2C8C"/>
    <w:rsid w:val="002D2EF5"/>
    <w:rsid w:val="002D54F4"/>
    <w:rsid w:val="002D5ECC"/>
    <w:rsid w:val="002D7582"/>
    <w:rsid w:val="002E09DB"/>
    <w:rsid w:val="002E12CF"/>
    <w:rsid w:val="002E202D"/>
    <w:rsid w:val="002E3E99"/>
    <w:rsid w:val="002E4858"/>
    <w:rsid w:val="002E5303"/>
    <w:rsid w:val="002E6141"/>
    <w:rsid w:val="002E755D"/>
    <w:rsid w:val="002E7775"/>
    <w:rsid w:val="002E7C0F"/>
    <w:rsid w:val="002E7FEA"/>
    <w:rsid w:val="002F0034"/>
    <w:rsid w:val="002F035B"/>
    <w:rsid w:val="002F10B7"/>
    <w:rsid w:val="002F142D"/>
    <w:rsid w:val="002F1A77"/>
    <w:rsid w:val="002F2BAD"/>
    <w:rsid w:val="002F2BC7"/>
    <w:rsid w:val="002F2E09"/>
    <w:rsid w:val="002F3308"/>
    <w:rsid w:val="002F4FB0"/>
    <w:rsid w:val="002F6925"/>
    <w:rsid w:val="003010A3"/>
    <w:rsid w:val="003032C5"/>
    <w:rsid w:val="00303528"/>
    <w:rsid w:val="00303AED"/>
    <w:rsid w:val="003040FA"/>
    <w:rsid w:val="003044BC"/>
    <w:rsid w:val="003048A7"/>
    <w:rsid w:val="0030544C"/>
    <w:rsid w:val="00305DFC"/>
    <w:rsid w:val="00311C7C"/>
    <w:rsid w:val="00312249"/>
    <w:rsid w:val="0031252B"/>
    <w:rsid w:val="0031342C"/>
    <w:rsid w:val="003136BD"/>
    <w:rsid w:val="003141DE"/>
    <w:rsid w:val="003157EB"/>
    <w:rsid w:val="00315B7A"/>
    <w:rsid w:val="00316981"/>
    <w:rsid w:val="00317265"/>
    <w:rsid w:val="0032029A"/>
    <w:rsid w:val="0032045D"/>
    <w:rsid w:val="0032046B"/>
    <w:rsid w:val="00321581"/>
    <w:rsid w:val="00321AC4"/>
    <w:rsid w:val="00322376"/>
    <w:rsid w:val="003229F6"/>
    <w:rsid w:val="00323A1D"/>
    <w:rsid w:val="00324299"/>
    <w:rsid w:val="003245C9"/>
    <w:rsid w:val="00325875"/>
    <w:rsid w:val="00325AA3"/>
    <w:rsid w:val="00327A80"/>
    <w:rsid w:val="003304CB"/>
    <w:rsid w:val="003307CA"/>
    <w:rsid w:val="00330E13"/>
    <w:rsid w:val="00331876"/>
    <w:rsid w:val="0033262E"/>
    <w:rsid w:val="0033267A"/>
    <w:rsid w:val="00332A08"/>
    <w:rsid w:val="003340D8"/>
    <w:rsid w:val="00334592"/>
    <w:rsid w:val="00334DA1"/>
    <w:rsid w:val="0033620D"/>
    <w:rsid w:val="003367CC"/>
    <w:rsid w:val="0033706D"/>
    <w:rsid w:val="00340D38"/>
    <w:rsid w:val="00340E0F"/>
    <w:rsid w:val="003412E8"/>
    <w:rsid w:val="003413FD"/>
    <w:rsid w:val="00342983"/>
    <w:rsid w:val="003437D1"/>
    <w:rsid w:val="0034413A"/>
    <w:rsid w:val="00344868"/>
    <w:rsid w:val="00344E66"/>
    <w:rsid w:val="0034513E"/>
    <w:rsid w:val="00346460"/>
    <w:rsid w:val="00346524"/>
    <w:rsid w:val="00346F06"/>
    <w:rsid w:val="00347052"/>
    <w:rsid w:val="0034776A"/>
    <w:rsid w:val="00347C37"/>
    <w:rsid w:val="003506AB"/>
    <w:rsid w:val="003508A4"/>
    <w:rsid w:val="00351183"/>
    <w:rsid w:val="00351FFB"/>
    <w:rsid w:val="00352A70"/>
    <w:rsid w:val="0035314C"/>
    <w:rsid w:val="003554FE"/>
    <w:rsid w:val="00356170"/>
    <w:rsid w:val="00356453"/>
    <w:rsid w:val="003567C4"/>
    <w:rsid w:val="0035750A"/>
    <w:rsid w:val="003604F9"/>
    <w:rsid w:val="003606D3"/>
    <w:rsid w:val="003617F6"/>
    <w:rsid w:val="00361E56"/>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1C44"/>
    <w:rsid w:val="00392EDF"/>
    <w:rsid w:val="00395CD3"/>
    <w:rsid w:val="0039756F"/>
    <w:rsid w:val="00397BCC"/>
    <w:rsid w:val="003A026C"/>
    <w:rsid w:val="003A39FB"/>
    <w:rsid w:val="003A5597"/>
    <w:rsid w:val="003A64A2"/>
    <w:rsid w:val="003A66A5"/>
    <w:rsid w:val="003A7134"/>
    <w:rsid w:val="003A7564"/>
    <w:rsid w:val="003B00EE"/>
    <w:rsid w:val="003B192D"/>
    <w:rsid w:val="003B2C54"/>
    <w:rsid w:val="003B305A"/>
    <w:rsid w:val="003B39F7"/>
    <w:rsid w:val="003B3D3B"/>
    <w:rsid w:val="003B568E"/>
    <w:rsid w:val="003B580C"/>
    <w:rsid w:val="003B5CDE"/>
    <w:rsid w:val="003B65FA"/>
    <w:rsid w:val="003B71A4"/>
    <w:rsid w:val="003B7774"/>
    <w:rsid w:val="003B7786"/>
    <w:rsid w:val="003C0408"/>
    <w:rsid w:val="003C1439"/>
    <w:rsid w:val="003C1A68"/>
    <w:rsid w:val="003C1B2A"/>
    <w:rsid w:val="003C2295"/>
    <w:rsid w:val="003C23BD"/>
    <w:rsid w:val="003C2433"/>
    <w:rsid w:val="003C3B8C"/>
    <w:rsid w:val="003C43A6"/>
    <w:rsid w:val="003C43F9"/>
    <w:rsid w:val="003C4DBD"/>
    <w:rsid w:val="003C4EC9"/>
    <w:rsid w:val="003C4F67"/>
    <w:rsid w:val="003C6709"/>
    <w:rsid w:val="003D01C8"/>
    <w:rsid w:val="003D1412"/>
    <w:rsid w:val="003D15CE"/>
    <w:rsid w:val="003D1853"/>
    <w:rsid w:val="003D2657"/>
    <w:rsid w:val="003D3518"/>
    <w:rsid w:val="003D3A81"/>
    <w:rsid w:val="003D3B30"/>
    <w:rsid w:val="003D3BD9"/>
    <w:rsid w:val="003D3D16"/>
    <w:rsid w:val="003D44CA"/>
    <w:rsid w:val="003D5152"/>
    <w:rsid w:val="003D519E"/>
    <w:rsid w:val="003D588F"/>
    <w:rsid w:val="003D58BB"/>
    <w:rsid w:val="003D7770"/>
    <w:rsid w:val="003D7EE3"/>
    <w:rsid w:val="003E10EF"/>
    <w:rsid w:val="003E1101"/>
    <w:rsid w:val="003E19F7"/>
    <w:rsid w:val="003E2B89"/>
    <w:rsid w:val="003E2C05"/>
    <w:rsid w:val="003E3CF5"/>
    <w:rsid w:val="003E3D90"/>
    <w:rsid w:val="003E4221"/>
    <w:rsid w:val="003E5869"/>
    <w:rsid w:val="003E5952"/>
    <w:rsid w:val="003E5A20"/>
    <w:rsid w:val="003E5BA8"/>
    <w:rsid w:val="003E66C0"/>
    <w:rsid w:val="003E69BE"/>
    <w:rsid w:val="003F0E7F"/>
    <w:rsid w:val="003F1A46"/>
    <w:rsid w:val="003F1C36"/>
    <w:rsid w:val="003F3492"/>
    <w:rsid w:val="003F3F42"/>
    <w:rsid w:val="003F4012"/>
    <w:rsid w:val="003F42F0"/>
    <w:rsid w:val="003F4CF2"/>
    <w:rsid w:val="003F5451"/>
    <w:rsid w:val="003F6368"/>
    <w:rsid w:val="003F6B07"/>
    <w:rsid w:val="003F707C"/>
    <w:rsid w:val="00400B6B"/>
    <w:rsid w:val="00401012"/>
    <w:rsid w:val="00401370"/>
    <w:rsid w:val="00401FBE"/>
    <w:rsid w:val="0040206E"/>
    <w:rsid w:val="0040283B"/>
    <w:rsid w:val="0040335F"/>
    <w:rsid w:val="00403F09"/>
    <w:rsid w:val="00404368"/>
    <w:rsid w:val="00404E71"/>
    <w:rsid w:val="00405630"/>
    <w:rsid w:val="00405C86"/>
    <w:rsid w:val="00406253"/>
    <w:rsid w:val="0040757F"/>
    <w:rsid w:val="00407D19"/>
    <w:rsid w:val="00407F18"/>
    <w:rsid w:val="004127AD"/>
    <w:rsid w:val="00412E40"/>
    <w:rsid w:val="004139E7"/>
    <w:rsid w:val="004148DC"/>
    <w:rsid w:val="004154D4"/>
    <w:rsid w:val="00415564"/>
    <w:rsid w:val="00417942"/>
    <w:rsid w:val="00422F47"/>
    <w:rsid w:val="00422F4C"/>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0D5"/>
    <w:rsid w:val="0043553A"/>
    <w:rsid w:val="00435A32"/>
    <w:rsid w:val="004366B4"/>
    <w:rsid w:val="0043726A"/>
    <w:rsid w:val="004405B2"/>
    <w:rsid w:val="00440956"/>
    <w:rsid w:val="004409AC"/>
    <w:rsid w:val="00442A40"/>
    <w:rsid w:val="004441E2"/>
    <w:rsid w:val="00444BD2"/>
    <w:rsid w:val="00446458"/>
    <w:rsid w:val="00446637"/>
    <w:rsid w:val="00447775"/>
    <w:rsid w:val="0045013C"/>
    <w:rsid w:val="004505BD"/>
    <w:rsid w:val="0045134F"/>
    <w:rsid w:val="00451E00"/>
    <w:rsid w:val="004547B4"/>
    <w:rsid w:val="00455C40"/>
    <w:rsid w:val="00455C84"/>
    <w:rsid w:val="00456D2B"/>
    <w:rsid w:val="004576DD"/>
    <w:rsid w:val="00461013"/>
    <w:rsid w:val="0046239D"/>
    <w:rsid w:val="00462A56"/>
    <w:rsid w:val="00463DC4"/>
    <w:rsid w:val="00464E08"/>
    <w:rsid w:val="0046553C"/>
    <w:rsid w:val="00466123"/>
    <w:rsid w:val="00466BDD"/>
    <w:rsid w:val="00467A3F"/>
    <w:rsid w:val="004701B9"/>
    <w:rsid w:val="004711D4"/>
    <w:rsid w:val="004720FB"/>
    <w:rsid w:val="00472CC1"/>
    <w:rsid w:val="004741E2"/>
    <w:rsid w:val="00474691"/>
    <w:rsid w:val="00474699"/>
    <w:rsid w:val="00475283"/>
    <w:rsid w:val="00475FEA"/>
    <w:rsid w:val="0047760F"/>
    <w:rsid w:val="00480DDD"/>
    <w:rsid w:val="0048151B"/>
    <w:rsid w:val="00481A08"/>
    <w:rsid w:val="00481E41"/>
    <w:rsid w:val="00481FB9"/>
    <w:rsid w:val="004831CD"/>
    <w:rsid w:val="00483C24"/>
    <w:rsid w:val="00484368"/>
    <w:rsid w:val="00486146"/>
    <w:rsid w:val="004862C1"/>
    <w:rsid w:val="00487AAD"/>
    <w:rsid w:val="00487F15"/>
    <w:rsid w:val="00490F6A"/>
    <w:rsid w:val="00491069"/>
    <w:rsid w:val="00491A64"/>
    <w:rsid w:val="0049327F"/>
    <w:rsid w:val="00493C85"/>
    <w:rsid w:val="00494081"/>
    <w:rsid w:val="00494CB8"/>
    <w:rsid w:val="0049525D"/>
    <w:rsid w:val="00495CA6"/>
    <w:rsid w:val="0049675E"/>
    <w:rsid w:val="00496850"/>
    <w:rsid w:val="004A0050"/>
    <w:rsid w:val="004A0A22"/>
    <w:rsid w:val="004A0D23"/>
    <w:rsid w:val="004A1558"/>
    <w:rsid w:val="004A3D7F"/>
    <w:rsid w:val="004A49D2"/>
    <w:rsid w:val="004A49EA"/>
    <w:rsid w:val="004A5113"/>
    <w:rsid w:val="004A6E10"/>
    <w:rsid w:val="004A7D38"/>
    <w:rsid w:val="004B00E9"/>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49F6"/>
    <w:rsid w:val="004C5D5B"/>
    <w:rsid w:val="004C7711"/>
    <w:rsid w:val="004C7A19"/>
    <w:rsid w:val="004C7B1F"/>
    <w:rsid w:val="004D0070"/>
    <w:rsid w:val="004D020D"/>
    <w:rsid w:val="004D02A0"/>
    <w:rsid w:val="004D0F38"/>
    <w:rsid w:val="004D1B94"/>
    <w:rsid w:val="004D3D17"/>
    <w:rsid w:val="004D529B"/>
    <w:rsid w:val="004D602D"/>
    <w:rsid w:val="004D6697"/>
    <w:rsid w:val="004D6A5B"/>
    <w:rsid w:val="004D6EFC"/>
    <w:rsid w:val="004D7B88"/>
    <w:rsid w:val="004E04A6"/>
    <w:rsid w:val="004E0C6A"/>
    <w:rsid w:val="004E0E9D"/>
    <w:rsid w:val="004E1A5B"/>
    <w:rsid w:val="004E26A5"/>
    <w:rsid w:val="004E2F2F"/>
    <w:rsid w:val="004E3E32"/>
    <w:rsid w:val="004E462B"/>
    <w:rsid w:val="004E5830"/>
    <w:rsid w:val="004E6C49"/>
    <w:rsid w:val="004E6C71"/>
    <w:rsid w:val="004E6FDF"/>
    <w:rsid w:val="004E76FB"/>
    <w:rsid w:val="004E788A"/>
    <w:rsid w:val="004E7DD8"/>
    <w:rsid w:val="004F11D2"/>
    <w:rsid w:val="004F1298"/>
    <w:rsid w:val="004F34C3"/>
    <w:rsid w:val="004F4308"/>
    <w:rsid w:val="004F43B7"/>
    <w:rsid w:val="004F5198"/>
    <w:rsid w:val="004F7AC9"/>
    <w:rsid w:val="00501114"/>
    <w:rsid w:val="0050242A"/>
    <w:rsid w:val="00502B39"/>
    <w:rsid w:val="005030C7"/>
    <w:rsid w:val="0050425E"/>
    <w:rsid w:val="0050575B"/>
    <w:rsid w:val="00506000"/>
    <w:rsid w:val="00506A33"/>
    <w:rsid w:val="00510403"/>
    <w:rsid w:val="00512947"/>
    <w:rsid w:val="00513EE8"/>
    <w:rsid w:val="00514D60"/>
    <w:rsid w:val="0051538C"/>
    <w:rsid w:val="00515390"/>
    <w:rsid w:val="00515C98"/>
    <w:rsid w:val="005169A6"/>
    <w:rsid w:val="00516CF2"/>
    <w:rsid w:val="0051799E"/>
    <w:rsid w:val="00522AAF"/>
    <w:rsid w:val="0052321C"/>
    <w:rsid w:val="005239B1"/>
    <w:rsid w:val="005245D8"/>
    <w:rsid w:val="00526170"/>
    <w:rsid w:val="005268F4"/>
    <w:rsid w:val="00526A6C"/>
    <w:rsid w:val="00526EAA"/>
    <w:rsid w:val="0053079F"/>
    <w:rsid w:val="00531101"/>
    <w:rsid w:val="005318F9"/>
    <w:rsid w:val="00532D9F"/>
    <w:rsid w:val="00532E94"/>
    <w:rsid w:val="00533378"/>
    <w:rsid w:val="00533380"/>
    <w:rsid w:val="005345B5"/>
    <w:rsid w:val="00535828"/>
    <w:rsid w:val="00535A5E"/>
    <w:rsid w:val="00535F9D"/>
    <w:rsid w:val="005363B6"/>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B4"/>
    <w:rsid w:val="005444E9"/>
    <w:rsid w:val="00544B7D"/>
    <w:rsid w:val="00546832"/>
    <w:rsid w:val="00546D61"/>
    <w:rsid w:val="00547B3A"/>
    <w:rsid w:val="005503E0"/>
    <w:rsid w:val="00551185"/>
    <w:rsid w:val="0055278D"/>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67DF1"/>
    <w:rsid w:val="00570251"/>
    <w:rsid w:val="00570E63"/>
    <w:rsid w:val="005716A1"/>
    <w:rsid w:val="00571A42"/>
    <w:rsid w:val="00571ACE"/>
    <w:rsid w:val="00572A00"/>
    <w:rsid w:val="00573CD7"/>
    <w:rsid w:val="00574A5E"/>
    <w:rsid w:val="00575836"/>
    <w:rsid w:val="005775ED"/>
    <w:rsid w:val="005802C5"/>
    <w:rsid w:val="00581A10"/>
    <w:rsid w:val="00581A9B"/>
    <w:rsid w:val="005838EB"/>
    <w:rsid w:val="00584CB5"/>
    <w:rsid w:val="005850D5"/>
    <w:rsid w:val="00585407"/>
    <w:rsid w:val="005856CB"/>
    <w:rsid w:val="00585BA1"/>
    <w:rsid w:val="00586508"/>
    <w:rsid w:val="00587221"/>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3513"/>
    <w:rsid w:val="005A424B"/>
    <w:rsid w:val="005A4865"/>
    <w:rsid w:val="005A4BD1"/>
    <w:rsid w:val="005A4C81"/>
    <w:rsid w:val="005A53C0"/>
    <w:rsid w:val="005A775D"/>
    <w:rsid w:val="005B0C35"/>
    <w:rsid w:val="005B0E71"/>
    <w:rsid w:val="005B0E84"/>
    <w:rsid w:val="005B132B"/>
    <w:rsid w:val="005B206F"/>
    <w:rsid w:val="005B48F0"/>
    <w:rsid w:val="005B5262"/>
    <w:rsid w:val="005B61A7"/>
    <w:rsid w:val="005B7089"/>
    <w:rsid w:val="005C09E3"/>
    <w:rsid w:val="005C0F28"/>
    <w:rsid w:val="005C324E"/>
    <w:rsid w:val="005C387C"/>
    <w:rsid w:val="005C4474"/>
    <w:rsid w:val="005C4781"/>
    <w:rsid w:val="005C5A45"/>
    <w:rsid w:val="005D027F"/>
    <w:rsid w:val="005D0375"/>
    <w:rsid w:val="005D0E44"/>
    <w:rsid w:val="005D1045"/>
    <w:rsid w:val="005D1206"/>
    <w:rsid w:val="005D25B3"/>
    <w:rsid w:val="005D25DE"/>
    <w:rsid w:val="005D389D"/>
    <w:rsid w:val="005D594B"/>
    <w:rsid w:val="005D63F1"/>
    <w:rsid w:val="005D6A13"/>
    <w:rsid w:val="005D7E83"/>
    <w:rsid w:val="005E142E"/>
    <w:rsid w:val="005E1E11"/>
    <w:rsid w:val="005E2AD2"/>
    <w:rsid w:val="005E33CC"/>
    <w:rsid w:val="005E3BD7"/>
    <w:rsid w:val="005E4333"/>
    <w:rsid w:val="005E5332"/>
    <w:rsid w:val="005E5458"/>
    <w:rsid w:val="005E5A15"/>
    <w:rsid w:val="005E6291"/>
    <w:rsid w:val="005E7CDE"/>
    <w:rsid w:val="005F0229"/>
    <w:rsid w:val="005F14B4"/>
    <w:rsid w:val="005F279F"/>
    <w:rsid w:val="005F292D"/>
    <w:rsid w:val="005F3780"/>
    <w:rsid w:val="005F3941"/>
    <w:rsid w:val="005F5150"/>
    <w:rsid w:val="005F64E9"/>
    <w:rsid w:val="005F70CC"/>
    <w:rsid w:val="00600132"/>
    <w:rsid w:val="006026D9"/>
    <w:rsid w:val="00603094"/>
    <w:rsid w:val="00603893"/>
    <w:rsid w:val="006039F5"/>
    <w:rsid w:val="00603DCE"/>
    <w:rsid w:val="00604DB7"/>
    <w:rsid w:val="00604EAA"/>
    <w:rsid w:val="006054C9"/>
    <w:rsid w:val="00605F6B"/>
    <w:rsid w:val="006060E6"/>
    <w:rsid w:val="00606312"/>
    <w:rsid w:val="0060673F"/>
    <w:rsid w:val="00607341"/>
    <w:rsid w:val="00607EE0"/>
    <w:rsid w:val="00610657"/>
    <w:rsid w:val="00611084"/>
    <w:rsid w:val="00612E84"/>
    <w:rsid w:val="006136AC"/>
    <w:rsid w:val="00613930"/>
    <w:rsid w:val="0061440B"/>
    <w:rsid w:val="00616117"/>
    <w:rsid w:val="00617B2E"/>
    <w:rsid w:val="00621919"/>
    <w:rsid w:val="00621FC6"/>
    <w:rsid w:val="006234D2"/>
    <w:rsid w:val="006239E7"/>
    <w:rsid w:val="00624D94"/>
    <w:rsid w:val="006253D0"/>
    <w:rsid w:val="00625575"/>
    <w:rsid w:val="0062621D"/>
    <w:rsid w:val="00626694"/>
    <w:rsid w:val="00626CAF"/>
    <w:rsid w:val="006279C1"/>
    <w:rsid w:val="00627EF1"/>
    <w:rsid w:val="00630230"/>
    <w:rsid w:val="006329BF"/>
    <w:rsid w:val="00635028"/>
    <w:rsid w:val="00635943"/>
    <w:rsid w:val="00635A6D"/>
    <w:rsid w:val="00636AFB"/>
    <w:rsid w:val="00637586"/>
    <w:rsid w:val="006379B2"/>
    <w:rsid w:val="0064062F"/>
    <w:rsid w:val="006410FE"/>
    <w:rsid w:val="006444D5"/>
    <w:rsid w:val="006448D7"/>
    <w:rsid w:val="00644DE1"/>
    <w:rsid w:val="00645238"/>
    <w:rsid w:val="00645373"/>
    <w:rsid w:val="00645FA0"/>
    <w:rsid w:val="00646D76"/>
    <w:rsid w:val="00647636"/>
    <w:rsid w:val="00651F7D"/>
    <w:rsid w:val="006532C7"/>
    <w:rsid w:val="00654108"/>
    <w:rsid w:val="00655349"/>
    <w:rsid w:val="00655386"/>
    <w:rsid w:val="0065565C"/>
    <w:rsid w:val="006557AC"/>
    <w:rsid w:val="006567BC"/>
    <w:rsid w:val="00656C46"/>
    <w:rsid w:val="00656C6D"/>
    <w:rsid w:val="00657187"/>
    <w:rsid w:val="006575CC"/>
    <w:rsid w:val="00663E69"/>
    <w:rsid w:val="00665E47"/>
    <w:rsid w:val="00666193"/>
    <w:rsid w:val="00666B88"/>
    <w:rsid w:val="00666EA5"/>
    <w:rsid w:val="006701F7"/>
    <w:rsid w:val="00673620"/>
    <w:rsid w:val="00673CD2"/>
    <w:rsid w:val="00675EFE"/>
    <w:rsid w:val="00676CA0"/>
    <w:rsid w:val="00677C4C"/>
    <w:rsid w:val="00680252"/>
    <w:rsid w:val="006807DD"/>
    <w:rsid w:val="006816DD"/>
    <w:rsid w:val="00681B18"/>
    <w:rsid w:val="00683748"/>
    <w:rsid w:val="00683E6B"/>
    <w:rsid w:val="00684E5E"/>
    <w:rsid w:val="00684EE7"/>
    <w:rsid w:val="00685325"/>
    <w:rsid w:val="006855A7"/>
    <w:rsid w:val="00685884"/>
    <w:rsid w:val="00685B7B"/>
    <w:rsid w:val="00685F9D"/>
    <w:rsid w:val="0068613C"/>
    <w:rsid w:val="00686C40"/>
    <w:rsid w:val="006877C3"/>
    <w:rsid w:val="0069017E"/>
    <w:rsid w:val="0069099B"/>
    <w:rsid w:val="00691685"/>
    <w:rsid w:val="00692653"/>
    <w:rsid w:val="006927E9"/>
    <w:rsid w:val="006928DC"/>
    <w:rsid w:val="00692942"/>
    <w:rsid w:val="00692B2A"/>
    <w:rsid w:val="006934BB"/>
    <w:rsid w:val="0069448F"/>
    <w:rsid w:val="00694A4D"/>
    <w:rsid w:val="006954D1"/>
    <w:rsid w:val="00697535"/>
    <w:rsid w:val="00697C59"/>
    <w:rsid w:val="00697D62"/>
    <w:rsid w:val="006A1445"/>
    <w:rsid w:val="006A260C"/>
    <w:rsid w:val="006A3075"/>
    <w:rsid w:val="006A47C9"/>
    <w:rsid w:val="006A4852"/>
    <w:rsid w:val="006A4C3E"/>
    <w:rsid w:val="006A533F"/>
    <w:rsid w:val="006A6DEA"/>
    <w:rsid w:val="006A6DF0"/>
    <w:rsid w:val="006A7B1E"/>
    <w:rsid w:val="006B09ED"/>
    <w:rsid w:val="006B2628"/>
    <w:rsid w:val="006B2683"/>
    <w:rsid w:val="006B2928"/>
    <w:rsid w:val="006B3022"/>
    <w:rsid w:val="006B49CF"/>
    <w:rsid w:val="006B5BFC"/>
    <w:rsid w:val="006B6C18"/>
    <w:rsid w:val="006C0CE3"/>
    <w:rsid w:val="006C151C"/>
    <w:rsid w:val="006C1862"/>
    <w:rsid w:val="006C24F2"/>
    <w:rsid w:val="006C2A25"/>
    <w:rsid w:val="006C2B09"/>
    <w:rsid w:val="006C3073"/>
    <w:rsid w:val="006C7617"/>
    <w:rsid w:val="006D02E3"/>
    <w:rsid w:val="006D0931"/>
    <w:rsid w:val="006D0D93"/>
    <w:rsid w:val="006D104F"/>
    <w:rsid w:val="006D13EB"/>
    <w:rsid w:val="006D1CFC"/>
    <w:rsid w:val="006D2509"/>
    <w:rsid w:val="006D2D37"/>
    <w:rsid w:val="006D41C5"/>
    <w:rsid w:val="006D45A8"/>
    <w:rsid w:val="006D50A9"/>
    <w:rsid w:val="006D6095"/>
    <w:rsid w:val="006D6ABC"/>
    <w:rsid w:val="006D6EAE"/>
    <w:rsid w:val="006D7314"/>
    <w:rsid w:val="006D764A"/>
    <w:rsid w:val="006D7A90"/>
    <w:rsid w:val="006D7ABA"/>
    <w:rsid w:val="006D7D46"/>
    <w:rsid w:val="006D7DAA"/>
    <w:rsid w:val="006E1368"/>
    <w:rsid w:val="006E2A6B"/>
    <w:rsid w:val="006E2C93"/>
    <w:rsid w:val="006E2F7B"/>
    <w:rsid w:val="006E39A7"/>
    <w:rsid w:val="006E47F6"/>
    <w:rsid w:val="006E4D4E"/>
    <w:rsid w:val="006E57FD"/>
    <w:rsid w:val="006E69EA"/>
    <w:rsid w:val="006E6B67"/>
    <w:rsid w:val="006F2A5A"/>
    <w:rsid w:val="006F3026"/>
    <w:rsid w:val="006F36C0"/>
    <w:rsid w:val="006F47BC"/>
    <w:rsid w:val="006F622C"/>
    <w:rsid w:val="00701249"/>
    <w:rsid w:val="007016BD"/>
    <w:rsid w:val="0070223D"/>
    <w:rsid w:val="00702BCC"/>
    <w:rsid w:val="00703B2B"/>
    <w:rsid w:val="00703C95"/>
    <w:rsid w:val="00705315"/>
    <w:rsid w:val="007055F0"/>
    <w:rsid w:val="00705877"/>
    <w:rsid w:val="007058CB"/>
    <w:rsid w:val="0070609E"/>
    <w:rsid w:val="00707BA0"/>
    <w:rsid w:val="00710545"/>
    <w:rsid w:val="007107AE"/>
    <w:rsid w:val="00710DC5"/>
    <w:rsid w:val="007113FD"/>
    <w:rsid w:val="00712B89"/>
    <w:rsid w:val="007132CC"/>
    <w:rsid w:val="00713943"/>
    <w:rsid w:val="00714EB1"/>
    <w:rsid w:val="00715120"/>
    <w:rsid w:val="007157F1"/>
    <w:rsid w:val="00715CE6"/>
    <w:rsid w:val="00715F5B"/>
    <w:rsid w:val="00716163"/>
    <w:rsid w:val="0071721A"/>
    <w:rsid w:val="00717E2E"/>
    <w:rsid w:val="007215E9"/>
    <w:rsid w:val="00721AE0"/>
    <w:rsid w:val="00721C7A"/>
    <w:rsid w:val="00722401"/>
    <w:rsid w:val="00722D64"/>
    <w:rsid w:val="00723987"/>
    <w:rsid w:val="00723E40"/>
    <w:rsid w:val="0072441A"/>
    <w:rsid w:val="00726A48"/>
    <w:rsid w:val="00727347"/>
    <w:rsid w:val="00727598"/>
    <w:rsid w:val="007308B9"/>
    <w:rsid w:val="00730F58"/>
    <w:rsid w:val="007336DA"/>
    <w:rsid w:val="007358C4"/>
    <w:rsid w:val="00735D34"/>
    <w:rsid w:val="007368F3"/>
    <w:rsid w:val="00736B7E"/>
    <w:rsid w:val="00737298"/>
    <w:rsid w:val="00737969"/>
    <w:rsid w:val="007405B9"/>
    <w:rsid w:val="00740F0A"/>
    <w:rsid w:val="00741D42"/>
    <w:rsid w:val="00743C01"/>
    <w:rsid w:val="00743CFC"/>
    <w:rsid w:val="0074491A"/>
    <w:rsid w:val="00744993"/>
    <w:rsid w:val="00745C90"/>
    <w:rsid w:val="00746C02"/>
    <w:rsid w:val="00747AA2"/>
    <w:rsid w:val="00747F83"/>
    <w:rsid w:val="00750473"/>
    <w:rsid w:val="00751357"/>
    <w:rsid w:val="007515A7"/>
    <w:rsid w:val="007519D2"/>
    <w:rsid w:val="00753461"/>
    <w:rsid w:val="0075357E"/>
    <w:rsid w:val="0075364D"/>
    <w:rsid w:val="0075391D"/>
    <w:rsid w:val="00753FBB"/>
    <w:rsid w:val="0075647B"/>
    <w:rsid w:val="00756A18"/>
    <w:rsid w:val="007604CF"/>
    <w:rsid w:val="00760A36"/>
    <w:rsid w:val="00761442"/>
    <w:rsid w:val="00761FF0"/>
    <w:rsid w:val="00762F60"/>
    <w:rsid w:val="00763141"/>
    <w:rsid w:val="0076347F"/>
    <w:rsid w:val="00763580"/>
    <w:rsid w:val="00764266"/>
    <w:rsid w:val="00764384"/>
    <w:rsid w:val="00765531"/>
    <w:rsid w:val="00765F78"/>
    <w:rsid w:val="007677C0"/>
    <w:rsid w:val="00770B92"/>
    <w:rsid w:val="00771095"/>
    <w:rsid w:val="007715D2"/>
    <w:rsid w:val="00771632"/>
    <w:rsid w:val="00771B94"/>
    <w:rsid w:val="00774216"/>
    <w:rsid w:val="00774892"/>
    <w:rsid w:val="00774B75"/>
    <w:rsid w:val="00774CDB"/>
    <w:rsid w:val="00775EC5"/>
    <w:rsid w:val="0077721A"/>
    <w:rsid w:val="00777758"/>
    <w:rsid w:val="00777B7A"/>
    <w:rsid w:val="007806AE"/>
    <w:rsid w:val="00780906"/>
    <w:rsid w:val="00780DAC"/>
    <w:rsid w:val="00781021"/>
    <w:rsid w:val="00782D0C"/>
    <w:rsid w:val="0078309E"/>
    <w:rsid w:val="00783192"/>
    <w:rsid w:val="00783A8F"/>
    <w:rsid w:val="00783D3C"/>
    <w:rsid w:val="00783F2D"/>
    <w:rsid w:val="00784A2E"/>
    <w:rsid w:val="007878D2"/>
    <w:rsid w:val="00787DAB"/>
    <w:rsid w:val="00791143"/>
    <w:rsid w:val="00791251"/>
    <w:rsid w:val="00791E9B"/>
    <w:rsid w:val="00791F8B"/>
    <w:rsid w:val="00793084"/>
    <w:rsid w:val="00794090"/>
    <w:rsid w:val="00794553"/>
    <w:rsid w:val="00795598"/>
    <w:rsid w:val="00797336"/>
    <w:rsid w:val="007A0240"/>
    <w:rsid w:val="007A3126"/>
    <w:rsid w:val="007A3F35"/>
    <w:rsid w:val="007A42DE"/>
    <w:rsid w:val="007A4376"/>
    <w:rsid w:val="007A4EE3"/>
    <w:rsid w:val="007A4F34"/>
    <w:rsid w:val="007A5510"/>
    <w:rsid w:val="007A6025"/>
    <w:rsid w:val="007B0665"/>
    <w:rsid w:val="007B0733"/>
    <w:rsid w:val="007B0FE7"/>
    <w:rsid w:val="007B10E8"/>
    <w:rsid w:val="007B18BA"/>
    <w:rsid w:val="007B4D0E"/>
    <w:rsid w:val="007B520B"/>
    <w:rsid w:val="007B5849"/>
    <w:rsid w:val="007B6A8E"/>
    <w:rsid w:val="007B6C26"/>
    <w:rsid w:val="007B74D4"/>
    <w:rsid w:val="007C040D"/>
    <w:rsid w:val="007C051D"/>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4091"/>
    <w:rsid w:val="007D48FD"/>
    <w:rsid w:val="007D62FE"/>
    <w:rsid w:val="007E02CD"/>
    <w:rsid w:val="007E17DE"/>
    <w:rsid w:val="007E196E"/>
    <w:rsid w:val="007E2C0C"/>
    <w:rsid w:val="007E35BF"/>
    <w:rsid w:val="007E4044"/>
    <w:rsid w:val="007E4992"/>
    <w:rsid w:val="007E4C40"/>
    <w:rsid w:val="007E4E8B"/>
    <w:rsid w:val="007E7517"/>
    <w:rsid w:val="007F0F2B"/>
    <w:rsid w:val="007F1C1E"/>
    <w:rsid w:val="007F1E01"/>
    <w:rsid w:val="007F269F"/>
    <w:rsid w:val="007F2CC0"/>
    <w:rsid w:val="007F3437"/>
    <w:rsid w:val="007F3C7E"/>
    <w:rsid w:val="007F464D"/>
    <w:rsid w:val="007F4C74"/>
    <w:rsid w:val="007F4E89"/>
    <w:rsid w:val="007F6CB8"/>
    <w:rsid w:val="007F6D12"/>
    <w:rsid w:val="007F73EB"/>
    <w:rsid w:val="0080039B"/>
    <w:rsid w:val="00801297"/>
    <w:rsid w:val="0080230F"/>
    <w:rsid w:val="00803F4C"/>
    <w:rsid w:val="00804CC6"/>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3F0F"/>
    <w:rsid w:val="0083519F"/>
    <w:rsid w:val="00835653"/>
    <w:rsid w:val="0083664A"/>
    <w:rsid w:val="0084019B"/>
    <w:rsid w:val="00841679"/>
    <w:rsid w:val="00841E90"/>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3578"/>
    <w:rsid w:val="008550A6"/>
    <w:rsid w:val="00855B05"/>
    <w:rsid w:val="0085607A"/>
    <w:rsid w:val="00856488"/>
    <w:rsid w:val="00862114"/>
    <w:rsid w:val="00862F22"/>
    <w:rsid w:val="00863960"/>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0F2F"/>
    <w:rsid w:val="00891BA5"/>
    <w:rsid w:val="00893154"/>
    <w:rsid w:val="00894326"/>
    <w:rsid w:val="008947F2"/>
    <w:rsid w:val="00895011"/>
    <w:rsid w:val="00895C58"/>
    <w:rsid w:val="008960A4"/>
    <w:rsid w:val="008964FC"/>
    <w:rsid w:val="0089795C"/>
    <w:rsid w:val="008979E3"/>
    <w:rsid w:val="00897BB1"/>
    <w:rsid w:val="008A0FB1"/>
    <w:rsid w:val="008A3109"/>
    <w:rsid w:val="008A41A3"/>
    <w:rsid w:val="008A4244"/>
    <w:rsid w:val="008A436D"/>
    <w:rsid w:val="008A4CB9"/>
    <w:rsid w:val="008A5B0C"/>
    <w:rsid w:val="008A5F16"/>
    <w:rsid w:val="008A7248"/>
    <w:rsid w:val="008A7A41"/>
    <w:rsid w:val="008B014D"/>
    <w:rsid w:val="008B028B"/>
    <w:rsid w:val="008B02D6"/>
    <w:rsid w:val="008B0D50"/>
    <w:rsid w:val="008B13B8"/>
    <w:rsid w:val="008B196A"/>
    <w:rsid w:val="008B4EF5"/>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127"/>
    <w:rsid w:val="008D04FD"/>
    <w:rsid w:val="008D09E1"/>
    <w:rsid w:val="008D0E80"/>
    <w:rsid w:val="008D1693"/>
    <w:rsid w:val="008D3837"/>
    <w:rsid w:val="008D3A1F"/>
    <w:rsid w:val="008D3A9C"/>
    <w:rsid w:val="008D3BA1"/>
    <w:rsid w:val="008D45CC"/>
    <w:rsid w:val="008D4901"/>
    <w:rsid w:val="008D49AB"/>
    <w:rsid w:val="008D4E62"/>
    <w:rsid w:val="008D532B"/>
    <w:rsid w:val="008D5DA7"/>
    <w:rsid w:val="008D5E4E"/>
    <w:rsid w:val="008E0C5B"/>
    <w:rsid w:val="008E0C81"/>
    <w:rsid w:val="008E11CA"/>
    <w:rsid w:val="008E193F"/>
    <w:rsid w:val="008E31FF"/>
    <w:rsid w:val="008E4DA8"/>
    <w:rsid w:val="008E56B5"/>
    <w:rsid w:val="008E58B0"/>
    <w:rsid w:val="008E5FDC"/>
    <w:rsid w:val="008E7723"/>
    <w:rsid w:val="008E78C9"/>
    <w:rsid w:val="008F151C"/>
    <w:rsid w:val="008F3E41"/>
    <w:rsid w:val="008F5426"/>
    <w:rsid w:val="008F5DD4"/>
    <w:rsid w:val="008F6B4B"/>
    <w:rsid w:val="008F72A8"/>
    <w:rsid w:val="00900123"/>
    <w:rsid w:val="00901E67"/>
    <w:rsid w:val="0090223A"/>
    <w:rsid w:val="009022F8"/>
    <w:rsid w:val="00902326"/>
    <w:rsid w:val="00902476"/>
    <w:rsid w:val="0090273E"/>
    <w:rsid w:val="009049B1"/>
    <w:rsid w:val="009050C6"/>
    <w:rsid w:val="00905611"/>
    <w:rsid w:val="0090591E"/>
    <w:rsid w:val="00905A05"/>
    <w:rsid w:val="0090679C"/>
    <w:rsid w:val="009113E8"/>
    <w:rsid w:val="00912E62"/>
    <w:rsid w:val="009136EB"/>
    <w:rsid w:val="00913920"/>
    <w:rsid w:val="00915024"/>
    <w:rsid w:val="00915D31"/>
    <w:rsid w:val="00915D5C"/>
    <w:rsid w:val="00915F83"/>
    <w:rsid w:val="00917809"/>
    <w:rsid w:val="00917B26"/>
    <w:rsid w:val="00917D55"/>
    <w:rsid w:val="00917D70"/>
    <w:rsid w:val="00920C25"/>
    <w:rsid w:val="00923790"/>
    <w:rsid w:val="00924318"/>
    <w:rsid w:val="0092447F"/>
    <w:rsid w:val="00924973"/>
    <w:rsid w:val="009268CF"/>
    <w:rsid w:val="0092704D"/>
    <w:rsid w:val="0093083A"/>
    <w:rsid w:val="00930D41"/>
    <w:rsid w:val="00930F36"/>
    <w:rsid w:val="0093101B"/>
    <w:rsid w:val="00932AE8"/>
    <w:rsid w:val="00933B22"/>
    <w:rsid w:val="0093598C"/>
    <w:rsid w:val="00935D36"/>
    <w:rsid w:val="00935F93"/>
    <w:rsid w:val="009373ED"/>
    <w:rsid w:val="0093759A"/>
    <w:rsid w:val="00940EE0"/>
    <w:rsid w:val="009421B1"/>
    <w:rsid w:val="00942266"/>
    <w:rsid w:val="009426FC"/>
    <w:rsid w:val="009428C5"/>
    <w:rsid w:val="00943646"/>
    <w:rsid w:val="009444B9"/>
    <w:rsid w:val="00944686"/>
    <w:rsid w:val="00945414"/>
    <w:rsid w:val="00945639"/>
    <w:rsid w:val="00945D92"/>
    <w:rsid w:val="009465C7"/>
    <w:rsid w:val="009506EC"/>
    <w:rsid w:val="00950D21"/>
    <w:rsid w:val="00952287"/>
    <w:rsid w:val="009529DD"/>
    <w:rsid w:val="00952B47"/>
    <w:rsid w:val="009541D1"/>
    <w:rsid w:val="009553CC"/>
    <w:rsid w:val="00955608"/>
    <w:rsid w:val="00955DBB"/>
    <w:rsid w:val="00956584"/>
    <w:rsid w:val="0095666B"/>
    <w:rsid w:val="00957F15"/>
    <w:rsid w:val="00960493"/>
    <w:rsid w:val="009616AC"/>
    <w:rsid w:val="009618DB"/>
    <w:rsid w:val="009620A9"/>
    <w:rsid w:val="00962798"/>
    <w:rsid w:val="009628B3"/>
    <w:rsid w:val="00963FF2"/>
    <w:rsid w:val="00964E25"/>
    <w:rsid w:val="009660A0"/>
    <w:rsid w:val="00966305"/>
    <w:rsid w:val="0096782B"/>
    <w:rsid w:val="00967CAA"/>
    <w:rsid w:val="00967CCC"/>
    <w:rsid w:val="009716A9"/>
    <w:rsid w:val="0097236F"/>
    <w:rsid w:val="00972872"/>
    <w:rsid w:val="00974237"/>
    <w:rsid w:val="00974E91"/>
    <w:rsid w:val="009755FE"/>
    <w:rsid w:val="009768CC"/>
    <w:rsid w:val="00976B8E"/>
    <w:rsid w:val="00977022"/>
    <w:rsid w:val="0097707C"/>
    <w:rsid w:val="00980818"/>
    <w:rsid w:val="00982397"/>
    <w:rsid w:val="0098278F"/>
    <w:rsid w:val="00983CCF"/>
    <w:rsid w:val="00983FF3"/>
    <w:rsid w:val="00984426"/>
    <w:rsid w:val="009847F4"/>
    <w:rsid w:val="00984CED"/>
    <w:rsid w:val="00984E78"/>
    <w:rsid w:val="00985094"/>
    <w:rsid w:val="00986DB0"/>
    <w:rsid w:val="0098763F"/>
    <w:rsid w:val="00990107"/>
    <w:rsid w:val="009915B7"/>
    <w:rsid w:val="00991625"/>
    <w:rsid w:val="0099213A"/>
    <w:rsid w:val="00992B84"/>
    <w:rsid w:val="009942A5"/>
    <w:rsid w:val="0099438E"/>
    <w:rsid w:val="00994C9D"/>
    <w:rsid w:val="00995353"/>
    <w:rsid w:val="00996D65"/>
    <w:rsid w:val="009A0DC3"/>
    <w:rsid w:val="009A167A"/>
    <w:rsid w:val="009A1773"/>
    <w:rsid w:val="009A19ED"/>
    <w:rsid w:val="009A1E4D"/>
    <w:rsid w:val="009A2589"/>
    <w:rsid w:val="009A2C47"/>
    <w:rsid w:val="009A38BD"/>
    <w:rsid w:val="009A39A3"/>
    <w:rsid w:val="009A3CD4"/>
    <w:rsid w:val="009A4357"/>
    <w:rsid w:val="009A5679"/>
    <w:rsid w:val="009A5810"/>
    <w:rsid w:val="009A5814"/>
    <w:rsid w:val="009A604C"/>
    <w:rsid w:val="009A7642"/>
    <w:rsid w:val="009B040B"/>
    <w:rsid w:val="009B0499"/>
    <w:rsid w:val="009B0B6F"/>
    <w:rsid w:val="009B0FF7"/>
    <w:rsid w:val="009B1A85"/>
    <w:rsid w:val="009B1F1E"/>
    <w:rsid w:val="009B1F67"/>
    <w:rsid w:val="009B224B"/>
    <w:rsid w:val="009B229D"/>
    <w:rsid w:val="009B4B85"/>
    <w:rsid w:val="009B570F"/>
    <w:rsid w:val="009B61C5"/>
    <w:rsid w:val="009C08FA"/>
    <w:rsid w:val="009C1FC5"/>
    <w:rsid w:val="009C2625"/>
    <w:rsid w:val="009C4C06"/>
    <w:rsid w:val="009C5458"/>
    <w:rsid w:val="009C7451"/>
    <w:rsid w:val="009C74BB"/>
    <w:rsid w:val="009D0DC4"/>
    <w:rsid w:val="009D0FE7"/>
    <w:rsid w:val="009D198C"/>
    <w:rsid w:val="009D22EE"/>
    <w:rsid w:val="009D317D"/>
    <w:rsid w:val="009D32BE"/>
    <w:rsid w:val="009D36AF"/>
    <w:rsid w:val="009D3975"/>
    <w:rsid w:val="009D463A"/>
    <w:rsid w:val="009D4F32"/>
    <w:rsid w:val="009D4F6D"/>
    <w:rsid w:val="009D54B5"/>
    <w:rsid w:val="009D780A"/>
    <w:rsid w:val="009E117D"/>
    <w:rsid w:val="009E1867"/>
    <w:rsid w:val="009E1CCC"/>
    <w:rsid w:val="009E2B1F"/>
    <w:rsid w:val="009E3CB9"/>
    <w:rsid w:val="009E3F70"/>
    <w:rsid w:val="009E4742"/>
    <w:rsid w:val="009E63F2"/>
    <w:rsid w:val="009E7160"/>
    <w:rsid w:val="009E71EC"/>
    <w:rsid w:val="009E79B4"/>
    <w:rsid w:val="009F03F5"/>
    <w:rsid w:val="009F0671"/>
    <w:rsid w:val="009F0B64"/>
    <w:rsid w:val="009F13AA"/>
    <w:rsid w:val="009F3608"/>
    <w:rsid w:val="009F36F4"/>
    <w:rsid w:val="009F375E"/>
    <w:rsid w:val="009F3E0E"/>
    <w:rsid w:val="009F5CA3"/>
    <w:rsid w:val="009F6EF2"/>
    <w:rsid w:val="00A00B66"/>
    <w:rsid w:val="00A010F5"/>
    <w:rsid w:val="00A01401"/>
    <w:rsid w:val="00A01DE2"/>
    <w:rsid w:val="00A026F5"/>
    <w:rsid w:val="00A02ADF"/>
    <w:rsid w:val="00A03246"/>
    <w:rsid w:val="00A04414"/>
    <w:rsid w:val="00A04D3A"/>
    <w:rsid w:val="00A0610F"/>
    <w:rsid w:val="00A07128"/>
    <w:rsid w:val="00A1063A"/>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6DB0"/>
    <w:rsid w:val="00A2748C"/>
    <w:rsid w:val="00A27A21"/>
    <w:rsid w:val="00A30312"/>
    <w:rsid w:val="00A30403"/>
    <w:rsid w:val="00A31230"/>
    <w:rsid w:val="00A31B78"/>
    <w:rsid w:val="00A32571"/>
    <w:rsid w:val="00A32928"/>
    <w:rsid w:val="00A33B53"/>
    <w:rsid w:val="00A34B70"/>
    <w:rsid w:val="00A35CE5"/>
    <w:rsid w:val="00A367CB"/>
    <w:rsid w:val="00A37E3F"/>
    <w:rsid w:val="00A42703"/>
    <w:rsid w:val="00A42B33"/>
    <w:rsid w:val="00A43411"/>
    <w:rsid w:val="00A43451"/>
    <w:rsid w:val="00A45194"/>
    <w:rsid w:val="00A45684"/>
    <w:rsid w:val="00A45E65"/>
    <w:rsid w:val="00A46ED7"/>
    <w:rsid w:val="00A478C2"/>
    <w:rsid w:val="00A50583"/>
    <w:rsid w:val="00A516BD"/>
    <w:rsid w:val="00A5178E"/>
    <w:rsid w:val="00A525DF"/>
    <w:rsid w:val="00A53330"/>
    <w:rsid w:val="00A534D0"/>
    <w:rsid w:val="00A55150"/>
    <w:rsid w:val="00A56CED"/>
    <w:rsid w:val="00A60F0E"/>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09A"/>
    <w:rsid w:val="00A817D8"/>
    <w:rsid w:val="00A81FD1"/>
    <w:rsid w:val="00A84162"/>
    <w:rsid w:val="00A860E1"/>
    <w:rsid w:val="00A877B7"/>
    <w:rsid w:val="00A87B1A"/>
    <w:rsid w:val="00A90112"/>
    <w:rsid w:val="00A91030"/>
    <w:rsid w:val="00A92D2F"/>
    <w:rsid w:val="00A95774"/>
    <w:rsid w:val="00A969BA"/>
    <w:rsid w:val="00A96A81"/>
    <w:rsid w:val="00A970EB"/>
    <w:rsid w:val="00AA05E1"/>
    <w:rsid w:val="00AA0C9D"/>
    <w:rsid w:val="00AA1152"/>
    <w:rsid w:val="00AA1C76"/>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88D"/>
    <w:rsid w:val="00AB3DDA"/>
    <w:rsid w:val="00AB4A24"/>
    <w:rsid w:val="00AB5B89"/>
    <w:rsid w:val="00AB6030"/>
    <w:rsid w:val="00AB6A40"/>
    <w:rsid w:val="00AB6EBB"/>
    <w:rsid w:val="00AC11EB"/>
    <w:rsid w:val="00AC124A"/>
    <w:rsid w:val="00AC2346"/>
    <w:rsid w:val="00AC2415"/>
    <w:rsid w:val="00AC2A4C"/>
    <w:rsid w:val="00AC4AA7"/>
    <w:rsid w:val="00AC4B0C"/>
    <w:rsid w:val="00AC702E"/>
    <w:rsid w:val="00AD11FA"/>
    <w:rsid w:val="00AD178F"/>
    <w:rsid w:val="00AD257F"/>
    <w:rsid w:val="00AD4730"/>
    <w:rsid w:val="00AD5320"/>
    <w:rsid w:val="00AD57F9"/>
    <w:rsid w:val="00AD5FB8"/>
    <w:rsid w:val="00AD6157"/>
    <w:rsid w:val="00AD66B4"/>
    <w:rsid w:val="00AD7E7D"/>
    <w:rsid w:val="00AE0A03"/>
    <w:rsid w:val="00AE0DC7"/>
    <w:rsid w:val="00AE3F89"/>
    <w:rsid w:val="00AE41DA"/>
    <w:rsid w:val="00AE59C6"/>
    <w:rsid w:val="00AE5B49"/>
    <w:rsid w:val="00AE5E4D"/>
    <w:rsid w:val="00AE70AC"/>
    <w:rsid w:val="00AF1FB8"/>
    <w:rsid w:val="00AF2C20"/>
    <w:rsid w:val="00AF31D3"/>
    <w:rsid w:val="00AF3648"/>
    <w:rsid w:val="00AF4056"/>
    <w:rsid w:val="00AF4ED1"/>
    <w:rsid w:val="00AF5453"/>
    <w:rsid w:val="00AF597B"/>
    <w:rsid w:val="00AF59FF"/>
    <w:rsid w:val="00AF64A4"/>
    <w:rsid w:val="00AF6D5E"/>
    <w:rsid w:val="00AF7C40"/>
    <w:rsid w:val="00B00239"/>
    <w:rsid w:val="00B0081D"/>
    <w:rsid w:val="00B00837"/>
    <w:rsid w:val="00B00FF7"/>
    <w:rsid w:val="00B015CC"/>
    <w:rsid w:val="00B0204A"/>
    <w:rsid w:val="00B028CE"/>
    <w:rsid w:val="00B02AA5"/>
    <w:rsid w:val="00B03ACC"/>
    <w:rsid w:val="00B03E6E"/>
    <w:rsid w:val="00B047DE"/>
    <w:rsid w:val="00B048E4"/>
    <w:rsid w:val="00B054DD"/>
    <w:rsid w:val="00B064C9"/>
    <w:rsid w:val="00B064FC"/>
    <w:rsid w:val="00B06F60"/>
    <w:rsid w:val="00B07118"/>
    <w:rsid w:val="00B07E2C"/>
    <w:rsid w:val="00B10344"/>
    <w:rsid w:val="00B10F03"/>
    <w:rsid w:val="00B11305"/>
    <w:rsid w:val="00B11FAA"/>
    <w:rsid w:val="00B1236F"/>
    <w:rsid w:val="00B12429"/>
    <w:rsid w:val="00B124B8"/>
    <w:rsid w:val="00B12E73"/>
    <w:rsid w:val="00B14001"/>
    <w:rsid w:val="00B14526"/>
    <w:rsid w:val="00B15618"/>
    <w:rsid w:val="00B15B5E"/>
    <w:rsid w:val="00B164D0"/>
    <w:rsid w:val="00B175BA"/>
    <w:rsid w:val="00B17CAB"/>
    <w:rsid w:val="00B20E1F"/>
    <w:rsid w:val="00B2232C"/>
    <w:rsid w:val="00B2246C"/>
    <w:rsid w:val="00B22616"/>
    <w:rsid w:val="00B25CCC"/>
    <w:rsid w:val="00B26C97"/>
    <w:rsid w:val="00B26C9A"/>
    <w:rsid w:val="00B273DB"/>
    <w:rsid w:val="00B31952"/>
    <w:rsid w:val="00B32014"/>
    <w:rsid w:val="00B32624"/>
    <w:rsid w:val="00B326FA"/>
    <w:rsid w:val="00B33714"/>
    <w:rsid w:val="00B34F8F"/>
    <w:rsid w:val="00B351AD"/>
    <w:rsid w:val="00B35504"/>
    <w:rsid w:val="00B35776"/>
    <w:rsid w:val="00B360B5"/>
    <w:rsid w:val="00B3651D"/>
    <w:rsid w:val="00B37414"/>
    <w:rsid w:val="00B37992"/>
    <w:rsid w:val="00B408AA"/>
    <w:rsid w:val="00B41578"/>
    <w:rsid w:val="00B41F05"/>
    <w:rsid w:val="00B42242"/>
    <w:rsid w:val="00B42AA5"/>
    <w:rsid w:val="00B437D6"/>
    <w:rsid w:val="00B447FA"/>
    <w:rsid w:val="00B44DC8"/>
    <w:rsid w:val="00B452E4"/>
    <w:rsid w:val="00B500FE"/>
    <w:rsid w:val="00B50828"/>
    <w:rsid w:val="00B50D5C"/>
    <w:rsid w:val="00B5159C"/>
    <w:rsid w:val="00B549E7"/>
    <w:rsid w:val="00B5550F"/>
    <w:rsid w:val="00B5586F"/>
    <w:rsid w:val="00B558FB"/>
    <w:rsid w:val="00B55E4F"/>
    <w:rsid w:val="00B56064"/>
    <w:rsid w:val="00B56193"/>
    <w:rsid w:val="00B57043"/>
    <w:rsid w:val="00B60179"/>
    <w:rsid w:val="00B60271"/>
    <w:rsid w:val="00B60D11"/>
    <w:rsid w:val="00B61148"/>
    <w:rsid w:val="00B616B5"/>
    <w:rsid w:val="00B61944"/>
    <w:rsid w:val="00B621CF"/>
    <w:rsid w:val="00B625E1"/>
    <w:rsid w:val="00B63403"/>
    <w:rsid w:val="00B63B16"/>
    <w:rsid w:val="00B6425D"/>
    <w:rsid w:val="00B6474D"/>
    <w:rsid w:val="00B64C5C"/>
    <w:rsid w:val="00B6515D"/>
    <w:rsid w:val="00B65A30"/>
    <w:rsid w:val="00B65D27"/>
    <w:rsid w:val="00B65D4C"/>
    <w:rsid w:val="00B6715F"/>
    <w:rsid w:val="00B67ED4"/>
    <w:rsid w:val="00B67FA7"/>
    <w:rsid w:val="00B70043"/>
    <w:rsid w:val="00B70463"/>
    <w:rsid w:val="00B70875"/>
    <w:rsid w:val="00B70D60"/>
    <w:rsid w:val="00B711E1"/>
    <w:rsid w:val="00B71A3E"/>
    <w:rsid w:val="00B726A6"/>
    <w:rsid w:val="00B7282F"/>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832"/>
    <w:rsid w:val="00B90FDE"/>
    <w:rsid w:val="00B92690"/>
    <w:rsid w:val="00B9350E"/>
    <w:rsid w:val="00B93623"/>
    <w:rsid w:val="00B950A1"/>
    <w:rsid w:val="00B95D17"/>
    <w:rsid w:val="00B95E81"/>
    <w:rsid w:val="00B96683"/>
    <w:rsid w:val="00B971FF"/>
    <w:rsid w:val="00B97EDA"/>
    <w:rsid w:val="00BA123E"/>
    <w:rsid w:val="00BA1EE5"/>
    <w:rsid w:val="00BA1F4F"/>
    <w:rsid w:val="00BA2F63"/>
    <w:rsid w:val="00BA3AD0"/>
    <w:rsid w:val="00BA4063"/>
    <w:rsid w:val="00BA49D0"/>
    <w:rsid w:val="00BA4C2B"/>
    <w:rsid w:val="00BA4D3C"/>
    <w:rsid w:val="00BA50F4"/>
    <w:rsid w:val="00BA6A25"/>
    <w:rsid w:val="00BA73E2"/>
    <w:rsid w:val="00BA7726"/>
    <w:rsid w:val="00BA77B4"/>
    <w:rsid w:val="00BB027F"/>
    <w:rsid w:val="00BB0C18"/>
    <w:rsid w:val="00BB0D88"/>
    <w:rsid w:val="00BB39C4"/>
    <w:rsid w:val="00BB3B05"/>
    <w:rsid w:val="00BB4139"/>
    <w:rsid w:val="00BB5E23"/>
    <w:rsid w:val="00BB5E36"/>
    <w:rsid w:val="00BB682E"/>
    <w:rsid w:val="00BC136A"/>
    <w:rsid w:val="00BC3589"/>
    <w:rsid w:val="00BC4C0E"/>
    <w:rsid w:val="00BC6D96"/>
    <w:rsid w:val="00BD091A"/>
    <w:rsid w:val="00BD0989"/>
    <w:rsid w:val="00BD15E1"/>
    <w:rsid w:val="00BD162C"/>
    <w:rsid w:val="00BD2055"/>
    <w:rsid w:val="00BD25CB"/>
    <w:rsid w:val="00BD3874"/>
    <w:rsid w:val="00BD4017"/>
    <w:rsid w:val="00BD4CC6"/>
    <w:rsid w:val="00BD5044"/>
    <w:rsid w:val="00BD60E4"/>
    <w:rsid w:val="00BD6D10"/>
    <w:rsid w:val="00BD6DA9"/>
    <w:rsid w:val="00BD7894"/>
    <w:rsid w:val="00BD7D4D"/>
    <w:rsid w:val="00BD7F2D"/>
    <w:rsid w:val="00BE07CE"/>
    <w:rsid w:val="00BE0A85"/>
    <w:rsid w:val="00BE2BB9"/>
    <w:rsid w:val="00BE3256"/>
    <w:rsid w:val="00BE4372"/>
    <w:rsid w:val="00BE57A3"/>
    <w:rsid w:val="00BE5CD3"/>
    <w:rsid w:val="00BE6BA8"/>
    <w:rsid w:val="00BF26C1"/>
    <w:rsid w:val="00BF3125"/>
    <w:rsid w:val="00BF37D7"/>
    <w:rsid w:val="00BF3AF0"/>
    <w:rsid w:val="00BF3CA0"/>
    <w:rsid w:val="00BF3D4E"/>
    <w:rsid w:val="00BF3D5E"/>
    <w:rsid w:val="00BF4A03"/>
    <w:rsid w:val="00BF5000"/>
    <w:rsid w:val="00BF6BFE"/>
    <w:rsid w:val="00C00B5E"/>
    <w:rsid w:val="00C00DBC"/>
    <w:rsid w:val="00C025DB"/>
    <w:rsid w:val="00C02A82"/>
    <w:rsid w:val="00C02E0D"/>
    <w:rsid w:val="00C032E7"/>
    <w:rsid w:val="00C04307"/>
    <w:rsid w:val="00C043BC"/>
    <w:rsid w:val="00C0446A"/>
    <w:rsid w:val="00C047B9"/>
    <w:rsid w:val="00C0487F"/>
    <w:rsid w:val="00C048A0"/>
    <w:rsid w:val="00C05696"/>
    <w:rsid w:val="00C05C1D"/>
    <w:rsid w:val="00C07016"/>
    <w:rsid w:val="00C07031"/>
    <w:rsid w:val="00C07D44"/>
    <w:rsid w:val="00C10256"/>
    <w:rsid w:val="00C105EC"/>
    <w:rsid w:val="00C10680"/>
    <w:rsid w:val="00C10E15"/>
    <w:rsid w:val="00C1109F"/>
    <w:rsid w:val="00C11F91"/>
    <w:rsid w:val="00C17310"/>
    <w:rsid w:val="00C20866"/>
    <w:rsid w:val="00C21248"/>
    <w:rsid w:val="00C2144F"/>
    <w:rsid w:val="00C2150D"/>
    <w:rsid w:val="00C22B84"/>
    <w:rsid w:val="00C27320"/>
    <w:rsid w:val="00C305C6"/>
    <w:rsid w:val="00C31857"/>
    <w:rsid w:val="00C338D4"/>
    <w:rsid w:val="00C34060"/>
    <w:rsid w:val="00C3427E"/>
    <w:rsid w:val="00C34750"/>
    <w:rsid w:val="00C34CF9"/>
    <w:rsid w:val="00C36932"/>
    <w:rsid w:val="00C36B4A"/>
    <w:rsid w:val="00C36FC4"/>
    <w:rsid w:val="00C40CF2"/>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4C8A"/>
    <w:rsid w:val="00C55FFA"/>
    <w:rsid w:val="00C566A5"/>
    <w:rsid w:val="00C601A8"/>
    <w:rsid w:val="00C60244"/>
    <w:rsid w:val="00C612AC"/>
    <w:rsid w:val="00C616A6"/>
    <w:rsid w:val="00C6178E"/>
    <w:rsid w:val="00C64222"/>
    <w:rsid w:val="00C6602E"/>
    <w:rsid w:val="00C66064"/>
    <w:rsid w:val="00C71F56"/>
    <w:rsid w:val="00C72FA9"/>
    <w:rsid w:val="00C7482C"/>
    <w:rsid w:val="00C75345"/>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1EA"/>
    <w:rsid w:val="00C93DBD"/>
    <w:rsid w:val="00C9420F"/>
    <w:rsid w:val="00C94C39"/>
    <w:rsid w:val="00C96E1A"/>
    <w:rsid w:val="00C97DD1"/>
    <w:rsid w:val="00CA0D39"/>
    <w:rsid w:val="00CA0D53"/>
    <w:rsid w:val="00CA2E2D"/>
    <w:rsid w:val="00CA430F"/>
    <w:rsid w:val="00CA45B7"/>
    <w:rsid w:val="00CA4610"/>
    <w:rsid w:val="00CA4B27"/>
    <w:rsid w:val="00CA4C3C"/>
    <w:rsid w:val="00CA6500"/>
    <w:rsid w:val="00CA70DF"/>
    <w:rsid w:val="00CA7664"/>
    <w:rsid w:val="00CA7B10"/>
    <w:rsid w:val="00CB2155"/>
    <w:rsid w:val="00CB2336"/>
    <w:rsid w:val="00CB3267"/>
    <w:rsid w:val="00CB33D5"/>
    <w:rsid w:val="00CB4C60"/>
    <w:rsid w:val="00CB6BDA"/>
    <w:rsid w:val="00CC0026"/>
    <w:rsid w:val="00CC055C"/>
    <w:rsid w:val="00CC0726"/>
    <w:rsid w:val="00CC0AE3"/>
    <w:rsid w:val="00CC139F"/>
    <w:rsid w:val="00CC1897"/>
    <w:rsid w:val="00CC2017"/>
    <w:rsid w:val="00CC20E7"/>
    <w:rsid w:val="00CC45D0"/>
    <w:rsid w:val="00CC71F0"/>
    <w:rsid w:val="00CC7228"/>
    <w:rsid w:val="00CC7F81"/>
    <w:rsid w:val="00CD00AE"/>
    <w:rsid w:val="00CD019F"/>
    <w:rsid w:val="00CD1952"/>
    <w:rsid w:val="00CD22B2"/>
    <w:rsid w:val="00CD24BC"/>
    <w:rsid w:val="00CD287D"/>
    <w:rsid w:val="00CD28E5"/>
    <w:rsid w:val="00CD3C4B"/>
    <w:rsid w:val="00CD3DCE"/>
    <w:rsid w:val="00CD6F1F"/>
    <w:rsid w:val="00CE0C78"/>
    <w:rsid w:val="00CE1118"/>
    <w:rsid w:val="00CE1AFD"/>
    <w:rsid w:val="00CE2934"/>
    <w:rsid w:val="00CE2FF8"/>
    <w:rsid w:val="00CE326F"/>
    <w:rsid w:val="00CE402F"/>
    <w:rsid w:val="00CE53EB"/>
    <w:rsid w:val="00CE6152"/>
    <w:rsid w:val="00CE6ACD"/>
    <w:rsid w:val="00CF05F5"/>
    <w:rsid w:val="00CF086A"/>
    <w:rsid w:val="00CF13D6"/>
    <w:rsid w:val="00CF1540"/>
    <w:rsid w:val="00CF442E"/>
    <w:rsid w:val="00CF4C79"/>
    <w:rsid w:val="00CF57E9"/>
    <w:rsid w:val="00CF5C62"/>
    <w:rsid w:val="00CF61DA"/>
    <w:rsid w:val="00CF6343"/>
    <w:rsid w:val="00CF71CF"/>
    <w:rsid w:val="00CF77BD"/>
    <w:rsid w:val="00CF790B"/>
    <w:rsid w:val="00CF7C1D"/>
    <w:rsid w:val="00D01D80"/>
    <w:rsid w:val="00D023F4"/>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266"/>
    <w:rsid w:val="00D54CA7"/>
    <w:rsid w:val="00D55484"/>
    <w:rsid w:val="00D55815"/>
    <w:rsid w:val="00D56160"/>
    <w:rsid w:val="00D568B9"/>
    <w:rsid w:val="00D5783D"/>
    <w:rsid w:val="00D57B0B"/>
    <w:rsid w:val="00D6018E"/>
    <w:rsid w:val="00D6169E"/>
    <w:rsid w:val="00D617D2"/>
    <w:rsid w:val="00D61B6A"/>
    <w:rsid w:val="00D61BBC"/>
    <w:rsid w:val="00D64057"/>
    <w:rsid w:val="00D641E4"/>
    <w:rsid w:val="00D64D26"/>
    <w:rsid w:val="00D65B85"/>
    <w:rsid w:val="00D66DC6"/>
    <w:rsid w:val="00D70176"/>
    <w:rsid w:val="00D705F5"/>
    <w:rsid w:val="00D70916"/>
    <w:rsid w:val="00D7311A"/>
    <w:rsid w:val="00D74023"/>
    <w:rsid w:val="00D74025"/>
    <w:rsid w:val="00D743D2"/>
    <w:rsid w:val="00D74428"/>
    <w:rsid w:val="00D76085"/>
    <w:rsid w:val="00D7702B"/>
    <w:rsid w:val="00D827A5"/>
    <w:rsid w:val="00D829A3"/>
    <w:rsid w:val="00D83B5E"/>
    <w:rsid w:val="00D843D5"/>
    <w:rsid w:val="00D84F24"/>
    <w:rsid w:val="00D84F56"/>
    <w:rsid w:val="00D84FA2"/>
    <w:rsid w:val="00D85C2F"/>
    <w:rsid w:val="00D87258"/>
    <w:rsid w:val="00D873C7"/>
    <w:rsid w:val="00D87E9B"/>
    <w:rsid w:val="00D91173"/>
    <w:rsid w:val="00D9144F"/>
    <w:rsid w:val="00D91683"/>
    <w:rsid w:val="00D91A37"/>
    <w:rsid w:val="00D91EC4"/>
    <w:rsid w:val="00D91FAE"/>
    <w:rsid w:val="00D91FD0"/>
    <w:rsid w:val="00D92C13"/>
    <w:rsid w:val="00D94664"/>
    <w:rsid w:val="00D94E2B"/>
    <w:rsid w:val="00D94E65"/>
    <w:rsid w:val="00D95705"/>
    <w:rsid w:val="00DA021C"/>
    <w:rsid w:val="00DA0E65"/>
    <w:rsid w:val="00DA1753"/>
    <w:rsid w:val="00DA22DA"/>
    <w:rsid w:val="00DA246A"/>
    <w:rsid w:val="00DA2646"/>
    <w:rsid w:val="00DA3858"/>
    <w:rsid w:val="00DA3AF4"/>
    <w:rsid w:val="00DA3F29"/>
    <w:rsid w:val="00DA4EF0"/>
    <w:rsid w:val="00DA5609"/>
    <w:rsid w:val="00DA6736"/>
    <w:rsid w:val="00DA6C63"/>
    <w:rsid w:val="00DB047E"/>
    <w:rsid w:val="00DB050A"/>
    <w:rsid w:val="00DB0D8D"/>
    <w:rsid w:val="00DB2353"/>
    <w:rsid w:val="00DB45E8"/>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05D"/>
    <w:rsid w:val="00DD22E8"/>
    <w:rsid w:val="00DD452B"/>
    <w:rsid w:val="00DD4998"/>
    <w:rsid w:val="00DD5858"/>
    <w:rsid w:val="00DD6553"/>
    <w:rsid w:val="00DD76F9"/>
    <w:rsid w:val="00DE10F8"/>
    <w:rsid w:val="00DE315F"/>
    <w:rsid w:val="00DE4475"/>
    <w:rsid w:val="00DE530B"/>
    <w:rsid w:val="00DE5CDE"/>
    <w:rsid w:val="00DF10C3"/>
    <w:rsid w:val="00DF1761"/>
    <w:rsid w:val="00DF315C"/>
    <w:rsid w:val="00DF33C6"/>
    <w:rsid w:val="00DF33EC"/>
    <w:rsid w:val="00DF3BAC"/>
    <w:rsid w:val="00DF3F98"/>
    <w:rsid w:val="00DF4359"/>
    <w:rsid w:val="00DF69DF"/>
    <w:rsid w:val="00E00054"/>
    <w:rsid w:val="00E00688"/>
    <w:rsid w:val="00E00B01"/>
    <w:rsid w:val="00E00DB6"/>
    <w:rsid w:val="00E016DE"/>
    <w:rsid w:val="00E0273D"/>
    <w:rsid w:val="00E02CA0"/>
    <w:rsid w:val="00E02F78"/>
    <w:rsid w:val="00E03288"/>
    <w:rsid w:val="00E039DB"/>
    <w:rsid w:val="00E045AD"/>
    <w:rsid w:val="00E04D8D"/>
    <w:rsid w:val="00E04F59"/>
    <w:rsid w:val="00E05721"/>
    <w:rsid w:val="00E0668A"/>
    <w:rsid w:val="00E07254"/>
    <w:rsid w:val="00E07D1C"/>
    <w:rsid w:val="00E1046A"/>
    <w:rsid w:val="00E11F13"/>
    <w:rsid w:val="00E128AA"/>
    <w:rsid w:val="00E12A69"/>
    <w:rsid w:val="00E12D55"/>
    <w:rsid w:val="00E12F8B"/>
    <w:rsid w:val="00E136C9"/>
    <w:rsid w:val="00E16594"/>
    <w:rsid w:val="00E16672"/>
    <w:rsid w:val="00E207E6"/>
    <w:rsid w:val="00E2105D"/>
    <w:rsid w:val="00E21269"/>
    <w:rsid w:val="00E219E7"/>
    <w:rsid w:val="00E2224C"/>
    <w:rsid w:val="00E228C4"/>
    <w:rsid w:val="00E22C15"/>
    <w:rsid w:val="00E2381A"/>
    <w:rsid w:val="00E245F7"/>
    <w:rsid w:val="00E250F9"/>
    <w:rsid w:val="00E25178"/>
    <w:rsid w:val="00E255E8"/>
    <w:rsid w:val="00E25BAE"/>
    <w:rsid w:val="00E27CDE"/>
    <w:rsid w:val="00E30A8A"/>
    <w:rsid w:val="00E313A1"/>
    <w:rsid w:val="00E314B0"/>
    <w:rsid w:val="00E31832"/>
    <w:rsid w:val="00E32BD7"/>
    <w:rsid w:val="00E32D13"/>
    <w:rsid w:val="00E32E6C"/>
    <w:rsid w:val="00E34836"/>
    <w:rsid w:val="00E34BE4"/>
    <w:rsid w:val="00E3586F"/>
    <w:rsid w:val="00E35971"/>
    <w:rsid w:val="00E36410"/>
    <w:rsid w:val="00E36FAA"/>
    <w:rsid w:val="00E37B5F"/>
    <w:rsid w:val="00E40405"/>
    <w:rsid w:val="00E40434"/>
    <w:rsid w:val="00E41450"/>
    <w:rsid w:val="00E42804"/>
    <w:rsid w:val="00E42BBE"/>
    <w:rsid w:val="00E43558"/>
    <w:rsid w:val="00E437A4"/>
    <w:rsid w:val="00E44663"/>
    <w:rsid w:val="00E44936"/>
    <w:rsid w:val="00E44A5B"/>
    <w:rsid w:val="00E46F23"/>
    <w:rsid w:val="00E47F76"/>
    <w:rsid w:val="00E50477"/>
    <w:rsid w:val="00E50E30"/>
    <w:rsid w:val="00E52CB0"/>
    <w:rsid w:val="00E5322C"/>
    <w:rsid w:val="00E534B9"/>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4ED"/>
    <w:rsid w:val="00E9257F"/>
    <w:rsid w:val="00E92C46"/>
    <w:rsid w:val="00E93AD8"/>
    <w:rsid w:val="00E96498"/>
    <w:rsid w:val="00E97507"/>
    <w:rsid w:val="00EA01CD"/>
    <w:rsid w:val="00EA136B"/>
    <w:rsid w:val="00EA17DA"/>
    <w:rsid w:val="00EA2249"/>
    <w:rsid w:val="00EA28E5"/>
    <w:rsid w:val="00EA2E4F"/>
    <w:rsid w:val="00EA44ED"/>
    <w:rsid w:val="00EA47B8"/>
    <w:rsid w:val="00EA647F"/>
    <w:rsid w:val="00EA7145"/>
    <w:rsid w:val="00EA7500"/>
    <w:rsid w:val="00EA77E3"/>
    <w:rsid w:val="00EB1A45"/>
    <w:rsid w:val="00EB1DA4"/>
    <w:rsid w:val="00EB2610"/>
    <w:rsid w:val="00EB2684"/>
    <w:rsid w:val="00EB39EE"/>
    <w:rsid w:val="00EB3EB2"/>
    <w:rsid w:val="00EB4318"/>
    <w:rsid w:val="00EB5744"/>
    <w:rsid w:val="00EB585F"/>
    <w:rsid w:val="00EB6BBD"/>
    <w:rsid w:val="00EB7A2D"/>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1AAD"/>
    <w:rsid w:val="00EE23E3"/>
    <w:rsid w:val="00EE24C0"/>
    <w:rsid w:val="00EE2CCF"/>
    <w:rsid w:val="00EE354E"/>
    <w:rsid w:val="00EE5405"/>
    <w:rsid w:val="00EE6F9A"/>
    <w:rsid w:val="00EF04ED"/>
    <w:rsid w:val="00EF2FF4"/>
    <w:rsid w:val="00EF3936"/>
    <w:rsid w:val="00EF3D75"/>
    <w:rsid w:val="00EF3EE9"/>
    <w:rsid w:val="00EF43FD"/>
    <w:rsid w:val="00EF4BD9"/>
    <w:rsid w:val="00EF677E"/>
    <w:rsid w:val="00F0080E"/>
    <w:rsid w:val="00F010D8"/>
    <w:rsid w:val="00F038E5"/>
    <w:rsid w:val="00F0491E"/>
    <w:rsid w:val="00F07064"/>
    <w:rsid w:val="00F07236"/>
    <w:rsid w:val="00F079C4"/>
    <w:rsid w:val="00F114D7"/>
    <w:rsid w:val="00F1269D"/>
    <w:rsid w:val="00F149FB"/>
    <w:rsid w:val="00F14C31"/>
    <w:rsid w:val="00F152EF"/>
    <w:rsid w:val="00F15868"/>
    <w:rsid w:val="00F16338"/>
    <w:rsid w:val="00F164D6"/>
    <w:rsid w:val="00F16D1C"/>
    <w:rsid w:val="00F209BF"/>
    <w:rsid w:val="00F211C3"/>
    <w:rsid w:val="00F21504"/>
    <w:rsid w:val="00F2192E"/>
    <w:rsid w:val="00F219AF"/>
    <w:rsid w:val="00F21D0F"/>
    <w:rsid w:val="00F21E67"/>
    <w:rsid w:val="00F21E6C"/>
    <w:rsid w:val="00F228C3"/>
    <w:rsid w:val="00F23C99"/>
    <w:rsid w:val="00F23D30"/>
    <w:rsid w:val="00F24200"/>
    <w:rsid w:val="00F25780"/>
    <w:rsid w:val="00F279F8"/>
    <w:rsid w:val="00F307AA"/>
    <w:rsid w:val="00F30C4B"/>
    <w:rsid w:val="00F31558"/>
    <w:rsid w:val="00F3180C"/>
    <w:rsid w:val="00F3180E"/>
    <w:rsid w:val="00F31C37"/>
    <w:rsid w:val="00F32B58"/>
    <w:rsid w:val="00F339D1"/>
    <w:rsid w:val="00F34F2E"/>
    <w:rsid w:val="00F36B18"/>
    <w:rsid w:val="00F36F17"/>
    <w:rsid w:val="00F37315"/>
    <w:rsid w:val="00F40384"/>
    <w:rsid w:val="00F4086F"/>
    <w:rsid w:val="00F41292"/>
    <w:rsid w:val="00F41E2B"/>
    <w:rsid w:val="00F41FFE"/>
    <w:rsid w:val="00F423D9"/>
    <w:rsid w:val="00F44D4F"/>
    <w:rsid w:val="00F44FA7"/>
    <w:rsid w:val="00F45729"/>
    <w:rsid w:val="00F472D1"/>
    <w:rsid w:val="00F476D2"/>
    <w:rsid w:val="00F4789F"/>
    <w:rsid w:val="00F50828"/>
    <w:rsid w:val="00F50DD0"/>
    <w:rsid w:val="00F510CE"/>
    <w:rsid w:val="00F519AF"/>
    <w:rsid w:val="00F51DE9"/>
    <w:rsid w:val="00F525DF"/>
    <w:rsid w:val="00F5380C"/>
    <w:rsid w:val="00F53DEE"/>
    <w:rsid w:val="00F54ADF"/>
    <w:rsid w:val="00F551CE"/>
    <w:rsid w:val="00F55B77"/>
    <w:rsid w:val="00F5609C"/>
    <w:rsid w:val="00F566F9"/>
    <w:rsid w:val="00F5750B"/>
    <w:rsid w:val="00F613EB"/>
    <w:rsid w:val="00F617B6"/>
    <w:rsid w:val="00F620A3"/>
    <w:rsid w:val="00F6372F"/>
    <w:rsid w:val="00F63965"/>
    <w:rsid w:val="00F64D48"/>
    <w:rsid w:val="00F64DBE"/>
    <w:rsid w:val="00F65CC9"/>
    <w:rsid w:val="00F67D3C"/>
    <w:rsid w:val="00F704B9"/>
    <w:rsid w:val="00F7164A"/>
    <w:rsid w:val="00F71971"/>
    <w:rsid w:val="00F733AC"/>
    <w:rsid w:val="00F74436"/>
    <w:rsid w:val="00F74B22"/>
    <w:rsid w:val="00F7595B"/>
    <w:rsid w:val="00F75BF3"/>
    <w:rsid w:val="00F76B20"/>
    <w:rsid w:val="00F7746D"/>
    <w:rsid w:val="00F80152"/>
    <w:rsid w:val="00F80FB7"/>
    <w:rsid w:val="00F81ABB"/>
    <w:rsid w:val="00F82E94"/>
    <w:rsid w:val="00F84AF0"/>
    <w:rsid w:val="00F84D38"/>
    <w:rsid w:val="00F852A9"/>
    <w:rsid w:val="00F8578F"/>
    <w:rsid w:val="00F87F7D"/>
    <w:rsid w:val="00F9054B"/>
    <w:rsid w:val="00F91BBD"/>
    <w:rsid w:val="00F91FBB"/>
    <w:rsid w:val="00F93E60"/>
    <w:rsid w:val="00F941ED"/>
    <w:rsid w:val="00F94545"/>
    <w:rsid w:val="00F94776"/>
    <w:rsid w:val="00F94C4D"/>
    <w:rsid w:val="00F951B6"/>
    <w:rsid w:val="00F9556A"/>
    <w:rsid w:val="00F955D5"/>
    <w:rsid w:val="00F97727"/>
    <w:rsid w:val="00F97EE9"/>
    <w:rsid w:val="00FA0FC0"/>
    <w:rsid w:val="00FA1FDC"/>
    <w:rsid w:val="00FA23AF"/>
    <w:rsid w:val="00FA2E85"/>
    <w:rsid w:val="00FA2F91"/>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5851"/>
    <w:rsid w:val="00FB6114"/>
    <w:rsid w:val="00FB7148"/>
    <w:rsid w:val="00FC056D"/>
    <w:rsid w:val="00FC1999"/>
    <w:rsid w:val="00FC37C2"/>
    <w:rsid w:val="00FC3A3F"/>
    <w:rsid w:val="00FC3B87"/>
    <w:rsid w:val="00FC3BE7"/>
    <w:rsid w:val="00FC3C88"/>
    <w:rsid w:val="00FC4BB2"/>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7E67"/>
    <w:rsid w:val="00FE00FE"/>
    <w:rsid w:val="00FE08D3"/>
    <w:rsid w:val="00FE0C49"/>
    <w:rsid w:val="00FE0E0C"/>
    <w:rsid w:val="00FE0E5A"/>
    <w:rsid w:val="00FE0F39"/>
    <w:rsid w:val="00FE1329"/>
    <w:rsid w:val="00FE1E71"/>
    <w:rsid w:val="00FE4224"/>
    <w:rsid w:val="00FE4B41"/>
    <w:rsid w:val="00FE547F"/>
    <w:rsid w:val="00FF0116"/>
    <w:rsid w:val="00FF07B1"/>
    <w:rsid w:val="00FF1A66"/>
    <w:rsid w:val="00FF2D66"/>
    <w:rsid w:val="00FF3625"/>
    <w:rsid w:val="00FF3E00"/>
    <w:rsid w:val="00FF64DE"/>
    <w:rsid w:val="00FF7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61C54537-AD39-4E65-B96A-E308D74F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63B16"/>
    <w:rPr>
      <w:rFonts w:ascii="Helvetica" w:eastAsia="Times New Roman" w:hAnsi="Helvetica" w:cs="Arial"/>
      <w:b/>
      <w:bCs/>
      <w:kern w:val="32"/>
      <w:sz w:val="28"/>
      <w:szCs w:val="32"/>
      <w:lang w:eastAsia="en-US"/>
    </w:rPr>
  </w:style>
  <w:style w:type="character" w:customStyle="1" w:styleId="B2Char">
    <w:name w:val="B2 Char"/>
    <w:link w:val="B2"/>
    <w:qFormat/>
    <w:locked/>
    <w:rsid w:val="00B63B16"/>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503809">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82519525">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0300133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52353388">
      <w:bodyDiv w:val="1"/>
      <w:marLeft w:val="0"/>
      <w:marRight w:val="0"/>
      <w:marTop w:val="0"/>
      <w:marBottom w:val="0"/>
      <w:divBdr>
        <w:top w:val="none" w:sz="0" w:space="0" w:color="auto"/>
        <w:left w:val="none" w:sz="0" w:space="0" w:color="auto"/>
        <w:bottom w:val="none" w:sz="0" w:space="0" w:color="auto"/>
        <w:right w:val="none" w:sz="0" w:space="0" w:color="auto"/>
      </w:divBdr>
    </w:div>
    <w:div w:id="559169041">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61146336">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277153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18432868">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5393924">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FC52AF-EAC8-4F7E-A397-FBCD23F06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2574</Words>
  <Characters>14678</Characters>
  <Application>Microsoft Office Word</Application>
  <DocSecurity>0</DocSecurity>
  <Lines>122</Lines>
  <Paragraphs>34</Paragraphs>
  <ScaleCrop>false</ScaleCrop>
  <Company>vivo mobile communication co.</Company>
  <LinksUpToDate>false</LinksUpToDate>
  <CharactersWithSpaces>17218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cp:lastModifiedBy>
  <cp:revision>10</cp:revision>
  <cp:lastPrinted>2008-12-09T03:19:00Z</cp:lastPrinted>
  <dcterms:created xsi:type="dcterms:W3CDTF">2019-04-29T10:59:00Z</dcterms:created>
  <dcterms:modified xsi:type="dcterms:W3CDTF">2019-05-01T14:35:00Z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